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A8C87" w14:textId="77777777" w:rsidR="00365216" w:rsidRDefault="00365216" w:rsidP="000F2110">
      <w:pPr>
        <w:pStyle w:val="Heading2"/>
        <w:ind w:left="720"/>
        <w:jc w:val="center"/>
        <w:rPr>
          <w:rFonts w:ascii="Verdana" w:hAnsi="Verdana"/>
          <w:color w:val="000000" w:themeColor="text1"/>
          <w:sz w:val="48"/>
          <w:szCs w:val="48"/>
        </w:rPr>
      </w:pPr>
      <w:bookmarkStart w:id="0" w:name="_Toc506981017"/>
    </w:p>
    <w:p w14:paraId="3DE85D30" w14:textId="77777777" w:rsidR="00365216" w:rsidRDefault="00365216" w:rsidP="000F2110">
      <w:pPr>
        <w:pStyle w:val="Heading2"/>
        <w:ind w:left="720"/>
        <w:jc w:val="center"/>
        <w:rPr>
          <w:rFonts w:ascii="Verdana" w:hAnsi="Verdana"/>
          <w:color w:val="000000" w:themeColor="text1"/>
          <w:sz w:val="48"/>
          <w:szCs w:val="48"/>
        </w:rPr>
      </w:pPr>
    </w:p>
    <w:p w14:paraId="3E3A9A4C" w14:textId="77777777" w:rsidR="00365216" w:rsidRDefault="00365216" w:rsidP="00BD3108">
      <w:pPr>
        <w:pStyle w:val="Heading2"/>
        <w:rPr>
          <w:rFonts w:ascii="Verdana" w:hAnsi="Verdana"/>
          <w:color w:val="000000" w:themeColor="text1"/>
          <w:sz w:val="48"/>
          <w:szCs w:val="48"/>
        </w:rPr>
      </w:pPr>
    </w:p>
    <w:p w14:paraId="1834F2D2" w14:textId="0B831147" w:rsidR="000F2110" w:rsidRPr="00BB03BC" w:rsidRDefault="000F2110" w:rsidP="000F2110">
      <w:pPr>
        <w:pStyle w:val="Heading2"/>
        <w:ind w:left="720"/>
        <w:jc w:val="center"/>
        <w:rPr>
          <w:rFonts w:ascii="Verdana" w:hAnsi="Verdana"/>
          <w:color w:val="00B0F0"/>
          <w:sz w:val="48"/>
          <w:szCs w:val="48"/>
        </w:rPr>
      </w:pPr>
      <w:r w:rsidRPr="00BB03BC">
        <w:rPr>
          <w:rFonts w:ascii="Verdana" w:hAnsi="Verdana"/>
          <w:color w:val="000000" w:themeColor="text1"/>
          <w:sz w:val="48"/>
          <w:szCs w:val="48"/>
        </w:rPr>
        <w:t>GPR-SLICE Software v7.0</w:t>
      </w:r>
    </w:p>
    <w:p w14:paraId="3C8F7E83" w14:textId="51F36EF6" w:rsidR="000F2110" w:rsidRPr="00BD3108" w:rsidRDefault="00BD3108" w:rsidP="000F2110">
      <w:pPr>
        <w:pStyle w:val="Heading2"/>
        <w:ind w:left="720"/>
        <w:jc w:val="center"/>
        <w:rPr>
          <w:rFonts w:ascii="Verdana" w:hAnsi="Verdana"/>
          <w:b/>
          <w:color w:val="00B0F0"/>
          <w:sz w:val="32"/>
          <w:szCs w:val="32"/>
        </w:rPr>
      </w:pPr>
      <w:r w:rsidRPr="00BD3108">
        <w:rPr>
          <w:rFonts w:ascii="Verdana" w:hAnsi="Verdana"/>
          <w:b/>
          <w:color w:val="00B0F0"/>
          <w:sz w:val="32"/>
          <w:szCs w:val="32"/>
        </w:rPr>
        <w:t>Ground Penetrating Radar Imaging Software</w:t>
      </w:r>
    </w:p>
    <w:p w14:paraId="02F4AE09" w14:textId="77777777" w:rsidR="00BD3108" w:rsidRPr="00BD3108" w:rsidRDefault="00BD3108" w:rsidP="00BD3108"/>
    <w:p w14:paraId="41F4B505" w14:textId="77777777" w:rsidR="000F2110" w:rsidRPr="000F2110" w:rsidRDefault="000F2110" w:rsidP="000F2110"/>
    <w:p w14:paraId="49E678BB" w14:textId="07310AB3" w:rsidR="000F2110" w:rsidRDefault="000F2110" w:rsidP="00B47257">
      <w:pPr>
        <w:pStyle w:val="Heading2"/>
        <w:ind w:left="720"/>
        <w:rPr>
          <w:rFonts w:ascii="Verdana" w:hAnsi="Verdana"/>
          <w:b/>
          <w:sz w:val="24"/>
          <w:szCs w:val="24"/>
        </w:rPr>
      </w:pPr>
      <w:r>
        <w:rPr>
          <w:rFonts w:ascii="Verdana" w:hAnsi="Verdana"/>
          <w:b/>
          <w:noProof/>
          <w:sz w:val="24"/>
          <w:szCs w:val="24"/>
        </w:rPr>
        <w:drawing>
          <wp:inline distT="0" distB="0" distL="0" distR="0" wp14:anchorId="2B01C56B" wp14:editId="37D6DFBF">
            <wp:extent cx="5295900" cy="258458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5269" cy="2589152"/>
                    </a:xfrm>
                    <a:prstGeom prst="rect">
                      <a:avLst/>
                    </a:prstGeom>
                    <a:noFill/>
                    <a:ln>
                      <a:noFill/>
                    </a:ln>
                  </pic:spPr>
                </pic:pic>
              </a:graphicData>
            </a:graphic>
          </wp:inline>
        </w:drawing>
      </w:r>
    </w:p>
    <w:p w14:paraId="7F7433AA" w14:textId="27EEFB44" w:rsidR="000F2110" w:rsidRDefault="000F2110" w:rsidP="000F2110"/>
    <w:p w14:paraId="162A38F2" w14:textId="77777777" w:rsidR="000F2110" w:rsidRPr="000F2110" w:rsidRDefault="000F2110" w:rsidP="000F2110"/>
    <w:p w14:paraId="2AFFCEC9" w14:textId="41358184" w:rsidR="000F2110" w:rsidRDefault="000F2110" w:rsidP="000F2110"/>
    <w:p w14:paraId="3CB68251" w14:textId="77777777" w:rsidR="00BD3108" w:rsidRDefault="00BD3108" w:rsidP="000F2110"/>
    <w:p w14:paraId="25094DE8" w14:textId="77777777" w:rsidR="00BD3108" w:rsidRDefault="00BD3108" w:rsidP="00BD3108">
      <w:pPr>
        <w:jc w:val="center"/>
        <w:rPr>
          <w:rFonts w:ascii="Verdana" w:hAnsi="Verdana"/>
          <w:sz w:val="36"/>
          <w:szCs w:val="36"/>
        </w:rPr>
      </w:pPr>
      <w:r>
        <w:rPr>
          <w:rFonts w:ascii="Verdana" w:hAnsi="Verdana"/>
          <w:sz w:val="36"/>
          <w:szCs w:val="36"/>
        </w:rPr>
        <w:t xml:space="preserve">Auto Hyperbola Detection for </w:t>
      </w:r>
      <w:r w:rsidR="000F2110" w:rsidRPr="00BB03BC">
        <w:rPr>
          <w:rFonts w:ascii="Verdana" w:hAnsi="Verdana"/>
          <w:sz w:val="36"/>
          <w:szCs w:val="36"/>
        </w:rPr>
        <w:t>Bridgedeck</w:t>
      </w:r>
      <w:r>
        <w:rPr>
          <w:rFonts w:ascii="Verdana" w:hAnsi="Verdana"/>
          <w:sz w:val="36"/>
          <w:szCs w:val="36"/>
        </w:rPr>
        <w:t>s</w:t>
      </w:r>
      <w:r w:rsidR="000F2110" w:rsidRPr="00BB03BC">
        <w:rPr>
          <w:rFonts w:ascii="Verdana" w:hAnsi="Verdana"/>
          <w:sz w:val="36"/>
          <w:szCs w:val="36"/>
        </w:rPr>
        <w:t xml:space="preserve"> </w:t>
      </w:r>
    </w:p>
    <w:p w14:paraId="706E83A6" w14:textId="77777777" w:rsidR="00BD3108" w:rsidRDefault="00BD3108" w:rsidP="00BD3108">
      <w:pPr>
        <w:jc w:val="center"/>
        <w:rPr>
          <w:rFonts w:ascii="Verdana" w:hAnsi="Verdana"/>
          <w:sz w:val="36"/>
          <w:szCs w:val="36"/>
        </w:rPr>
      </w:pPr>
    </w:p>
    <w:p w14:paraId="2974AC03" w14:textId="70FE8CDA" w:rsidR="000F2110" w:rsidRPr="00BB03BC" w:rsidRDefault="000F2110" w:rsidP="00BD3108">
      <w:pPr>
        <w:jc w:val="center"/>
        <w:rPr>
          <w:rFonts w:ascii="Verdana" w:hAnsi="Verdana"/>
          <w:sz w:val="36"/>
          <w:szCs w:val="36"/>
        </w:rPr>
      </w:pPr>
      <w:r w:rsidRPr="00BB03BC">
        <w:rPr>
          <w:rFonts w:ascii="Verdana" w:hAnsi="Verdana"/>
          <w:sz w:val="36"/>
          <w:szCs w:val="36"/>
        </w:rPr>
        <w:t>Operation Manual</w:t>
      </w:r>
    </w:p>
    <w:p w14:paraId="794FB2F3" w14:textId="640CED92" w:rsidR="000F2110" w:rsidRDefault="000F2110" w:rsidP="00BD3108">
      <w:pPr>
        <w:jc w:val="center"/>
      </w:pPr>
    </w:p>
    <w:p w14:paraId="6122E554" w14:textId="49F49287" w:rsidR="000F2110" w:rsidRPr="00BD3108" w:rsidRDefault="00BD3108" w:rsidP="00BD3108">
      <w:pPr>
        <w:jc w:val="center"/>
        <w:rPr>
          <w:rFonts w:ascii="Verdana" w:hAnsi="Verdana"/>
        </w:rPr>
      </w:pPr>
      <w:r>
        <w:rPr>
          <w:rFonts w:ascii="Verdana" w:hAnsi="Verdana"/>
        </w:rPr>
        <w:t>(</w:t>
      </w:r>
      <w:r w:rsidR="003304D5" w:rsidRPr="00BD3108">
        <w:rPr>
          <w:rFonts w:ascii="Verdana" w:hAnsi="Verdana"/>
          <w:sz w:val="20"/>
          <w:szCs w:val="20"/>
        </w:rPr>
        <w:t>Updated June 5, 201</w:t>
      </w:r>
      <w:bookmarkStart w:id="1" w:name="_GoBack"/>
      <w:bookmarkEnd w:id="1"/>
      <w:r w:rsidR="00870905">
        <w:rPr>
          <w:rFonts w:ascii="Verdana" w:hAnsi="Verdana"/>
          <w:sz w:val="20"/>
          <w:szCs w:val="20"/>
        </w:rPr>
        <w:t>9</w:t>
      </w:r>
      <w:r>
        <w:rPr>
          <w:rFonts w:ascii="Verdana" w:hAnsi="Verdana"/>
        </w:rPr>
        <w:t>)</w:t>
      </w:r>
    </w:p>
    <w:p w14:paraId="7313B61B" w14:textId="77777777" w:rsidR="003304D5" w:rsidRDefault="003304D5" w:rsidP="000F2110"/>
    <w:p w14:paraId="59CC0DE1" w14:textId="043D56B8" w:rsidR="000F2110" w:rsidRDefault="000F2110" w:rsidP="000F2110"/>
    <w:p w14:paraId="40348C7D" w14:textId="3AFE615D" w:rsidR="000F2110" w:rsidRDefault="000F2110" w:rsidP="000F2110"/>
    <w:p w14:paraId="4BEA1157" w14:textId="6DA8074D" w:rsidR="000F2110" w:rsidRDefault="000F2110" w:rsidP="000F2110"/>
    <w:p w14:paraId="622D06DD" w14:textId="746D29B8" w:rsidR="000F2110" w:rsidRDefault="000F2110" w:rsidP="000F2110"/>
    <w:p w14:paraId="1AE66518" w14:textId="13C0F6E7" w:rsidR="000F2110" w:rsidRDefault="000F2110" w:rsidP="000F2110"/>
    <w:p w14:paraId="6CCCC3B2" w14:textId="74EBEBDC" w:rsidR="000F2110" w:rsidRDefault="000F2110" w:rsidP="000F2110"/>
    <w:p w14:paraId="362D4009" w14:textId="77777777" w:rsidR="000F2110" w:rsidRPr="000F2110" w:rsidRDefault="000F2110" w:rsidP="000F2110"/>
    <w:p w14:paraId="3CE6F0E1" w14:textId="0039F130" w:rsidR="00B47257" w:rsidRDefault="00B47257" w:rsidP="00B47257">
      <w:pPr>
        <w:pStyle w:val="Heading2"/>
        <w:ind w:left="720"/>
      </w:pPr>
      <w:r w:rsidRPr="00712C81">
        <w:rPr>
          <w:rFonts w:ascii="Verdana" w:hAnsi="Verdana"/>
          <w:b/>
          <w:sz w:val="24"/>
          <w:szCs w:val="24"/>
        </w:rPr>
        <w:lastRenderedPageBreak/>
        <w:t>Assisted Auto-Hyperbola Detection and Mapping (Bridgedecks</w:t>
      </w:r>
      <w:r w:rsidRPr="009909E1">
        <w:t>)</w:t>
      </w:r>
      <w:bookmarkEnd w:id="0"/>
    </w:p>
    <w:p w14:paraId="02B3C82D" w14:textId="77777777" w:rsidR="00B47257" w:rsidRPr="00E62742" w:rsidRDefault="00B47257" w:rsidP="00B47257">
      <w:pPr>
        <w:pStyle w:val="Heading2"/>
        <w:ind w:left="720"/>
        <w:jc w:val="both"/>
        <w:rPr>
          <w:rFonts w:ascii="Verdana" w:hAnsi="Verdana"/>
          <w:b/>
          <w:bCs w:val="0"/>
          <w:iCs w:val="0"/>
          <w:color w:val="000000"/>
          <w:sz w:val="24"/>
        </w:rPr>
      </w:pPr>
    </w:p>
    <w:p w14:paraId="1C02010A" w14:textId="695BB27A" w:rsidR="00B47257" w:rsidRDefault="00B47257" w:rsidP="002C4AC7">
      <w:pPr>
        <w:ind w:left="720"/>
        <w:jc w:val="both"/>
        <w:rPr>
          <w:rFonts w:ascii="Verdana" w:hAnsi="Verdana"/>
        </w:rPr>
      </w:pPr>
      <w:r>
        <w:rPr>
          <w:rFonts w:ascii="Verdana" w:hAnsi="Verdana"/>
          <w:color w:val="000000"/>
        </w:rPr>
        <w:t xml:space="preserve">     GPR-SLICE has options to automatically detect hyperbolas and to output these detected hyperbolas for mapping.</w:t>
      </w:r>
      <w:r w:rsidR="002C4AC7">
        <w:rPr>
          <w:rFonts w:ascii="Verdana" w:hAnsi="Verdana"/>
          <w:color w:val="000000"/>
        </w:rPr>
        <w:t xml:space="preserve"> </w:t>
      </w:r>
      <w:r w:rsidR="002C4AC7">
        <w:rPr>
          <w:rFonts w:ascii="Verdana" w:hAnsi="Verdana"/>
        </w:rPr>
        <w:t xml:space="preserve">The bridgedeck module are available via the Hyperbola Search menu and are only accessible for bridgedeck licenses in GPR-SLICE Software.  </w:t>
      </w:r>
      <w:r>
        <w:rPr>
          <w:rFonts w:ascii="Verdana" w:hAnsi="Verdana"/>
        </w:rPr>
        <w:t>The</w:t>
      </w:r>
      <w:r w:rsidRPr="00197AC6">
        <w:rPr>
          <w:rFonts w:ascii="Verdana" w:hAnsi="Verdana"/>
        </w:rPr>
        <w:t>s</w:t>
      </w:r>
      <w:r>
        <w:rPr>
          <w:rFonts w:ascii="Verdana" w:hAnsi="Verdana"/>
        </w:rPr>
        <w:t>e</w:t>
      </w:r>
      <w:r w:rsidRPr="00197AC6">
        <w:rPr>
          <w:rFonts w:ascii="Verdana" w:hAnsi="Verdana"/>
        </w:rPr>
        <w:t xml:space="preserve"> option</w:t>
      </w:r>
      <w:r>
        <w:rPr>
          <w:rFonts w:ascii="Verdana" w:hAnsi="Verdana"/>
        </w:rPr>
        <w:t xml:space="preserve">s </w:t>
      </w:r>
      <w:r w:rsidR="00AE1A67">
        <w:rPr>
          <w:rFonts w:ascii="Verdana" w:hAnsi="Verdana"/>
        </w:rPr>
        <w:t xml:space="preserve">(highlighted in red) </w:t>
      </w:r>
      <w:r>
        <w:rPr>
          <w:rFonts w:ascii="Verdana" w:hAnsi="Verdana"/>
        </w:rPr>
        <w:t xml:space="preserve">were developed at the request of companies involved in infrastructure evaluation.  Evaluation of bridge decks or sites constructed with rebar or reinforcements can be assisted with GPR surveying.  </w:t>
      </w:r>
      <w:r w:rsidR="002C4AC7">
        <w:rPr>
          <w:rFonts w:ascii="Verdana" w:hAnsi="Verdana"/>
        </w:rPr>
        <w:t xml:space="preserve"> Bridge deterioration can be correlated to amplitude changes and GPR-SLICE provides an easy method for mapping the amplitude changes.  Recently, mapping of velocity changes were added to the bridgedeck analysis in April of 2018</w:t>
      </w:r>
      <w:r w:rsidR="00AE1A67">
        <w:rPr>
          <w:rFonts w:ascii="Verdana" w:hAnsi="Verdana"/>
        </w:rPr>
        <w:t xml:space="preserve"> and are included in this addendum manual.</w:t>
      </w:r>
      <w:r w:rsidR="002C4AC7">
        <w:rPr>
          <w:rFonts w:ascii="Verdana" w:hAnsi="Verdana"/>
        </w:rPr>
        <w:t xml:space="preserve"> </w:t>
      </w:r>
    </w:p>
    <w:p w14:paraId="458DCC24" w14:textId="77777777" w:rsidR="00B47257" w:rsidRDefault="00B47257" w:rsidP="00B47257">
      <w:pPr>
        <w:ind w:left="720"/>
        <w:jc w:val="both"/>
        <w:rPr>
          <w:rFonts w:ascii="Verdana" w:hAnsi="Verdana"/>
        </w:rPr>
      </w:pPr>
    </w:p>
    <w:p w14:paraId="1737214E" w14:textId="179E3D8A" w:rsidR="0016345E" w:rsidRDefault="0016345E" w:rsidP="00AE1A67">
      <w:pPr>
        <w:ind w:left="720"/>
        <w:jc w:val="both"/>
        <w:rPr>
          <w:rFonts w:ascii="Verdana" w:hAnsi="Verdana"/>
        </w:rPr>
      </w:pPr>
      <w:r>
        <w:rPr>
          <w:rFonts w:ascii="Verdana" w:hAnsi="Verdana"/>
        </w:rPr>
        <w:t xml:space="preserve">     </w:t>
      </w:r>
      <w:r w:rsidR="00B47257">
        <w:rPr>
          <w:rFonts w:ascii="Verdana" w:hAnsi="Verdana"/>
        </w:rPr>
        <w:t xml:space="preserve"> The primary options for bridgedeck analysis are t</w:t>
      </w:r>
      <w:r w:rsidR="00B47257" w:rsidRPr="00B47257">
        <w:rPr>
          <w:rFonts w:ascii="Verdana" w:hAnsi="Verdana"/>
        </w:rPr>
        <w:t xml:space="preserve">o </w:t>
      </w:r>
      <w:r>
        <w:rPr>
          <w:rFonts w:ascii="Verdana" w:hAnsi="Verdana"/>
        </w:rPr>
        <w:t xml:space="preserve">assist the user to </w:t>
      </w:r>
      <w:r w:rsidR="00B47257" w:rsidRPr="00B47257">
        <w:rPr>
          <w:rFonts w:ascii="Verdana" w:hAnsi="Verdana"/>
        </w:rPr>
        <w:t>auto detect the peak amplitude response of the rebar</w:t>
      </w:r>
      <w:r w:rsidR="00B47257">
        <w:rPr>
          <w:rFonts w:ascii="Verdana" w:hAnsi="Verdana"/>
        </w:rPr>
        <w:t xml:space="preserve"> (Figure 1)</w:t>
      </w:r>
      <w:r w:rsidR="003C5883">
        <w:rPr>
          <w:rFonts w:ascii="Verdana" w:hAnsi="Verdana"/>
        </w:rPr>
        <w:t xml:space="preserve">.   </w:t>
      </w:r>
      <w:r w:rsidR="00B47257">
        <w:rPr>
          <w:rFonts w:ascii="Verdana" w:hAnsi="Verdana"/>
        </w:rPr>
        <w:t xml:space="preserve"> and to map the changes in amplitude response across the survey area (Figure 2).  </w:t>
      </w:r>
      <w:r w:rsidR="003C5883">
        <w:rPr>
          <w:rFonts w:ascii="Verdana" w:hAnsi="Verdana"/>
        </w:rPr>
        <w:t xml:space="preserve">  A step-by-step procedure for making rebar amplitude maps is provided</w:t>
      </w:r>
      <w:r w:rsidR="00AE1A67">
        <w:rPr>
          <w:rFonts w:ascii="Verdana" w:hAnsi="Verdana"/>
        </w:rPr>
        <w:t>.</w:t>
      </w:r>
    </w:p>
    <w:p w14:paraId="6E7CC54B" w14:textId="2FAD04D9" w:rsidR="00B47257" w:rsidRPr="00B47257" w:rsidRDefault="00B47257" w:rsidP="00F32C0D">
      <w:pPr>
        <w:jc w:val="both"/>
        <w:rPr>
          <w:rFonts w:ascii="Verdana" w:hAnsi="Verdana"/>
        </w:rPr>
      </w:pPr>
    </w:p>
    <w:p w14:paraId="448CFDCC" w14:textId="6B82072A" w:rsidR="00B47257" w:rsidRDefault="00B47257" w:rsidP="00B47257">
      <w:pPr>
        <w:ind w:left="720"/>
        <w:jc w:val="both"/>
        <w:rPr>
          <w:rFonts w:ascii="Verdana" w:hAnsi="Verdana"/>
        </w:rPr>
      </w:pPr>
      <w:r>
        <w:rPr>
          <w:rFonts w:ascii="Verdana" w:hAnsi="Verdana"/>
          <w:noProof/>
        </w:rPr>
        <w:drawing>
          <wp:inline distT="0" distB="0" distL="0" distR="0" wp14:anchorId="1806A34F" wp14:editId="4C493B1E">
            <wp:extent cx="5929630" cy="37290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1227" cy="3730042"/>
                    </a:xfrm>
                    <a:prstGeom prst="rect">
                      <a:avLst/>
                    </a:prstGeom>
                    <a:noFill/>
                    <a:ln>
                      <a:noFill/>
                    </a:ln>
                  </pic:spPr>
                </pic:pic>
              </a:graphicData>
            </a:graphic>
          </wp:inline>
        </w:drawing>
      </w:r>
    </w:p>
    <w:p w14:paraId="7659BC15" w14:textId="52255FC3" w:rsidR="00B47257" w:rsidRDefault="00B47257" w:rsidP="00B47257">
      <w:pPr>
        <w:ind w:left="720"/>
        <w:jc w:val="both"/>
        <w:rPr>
          <w:rFonts w:ascii="Verdana" w:hAnsi="Verdana"/>
        </w:rPr>
      </w:pPr>
      <w:r>
        <w:rPr>
          <w:rFonts w:ascii="Verdana" w:hAnsi="Verdana"/>
        </w:rPr>
        <w:t>Figure 1.  Example of auto-detected peak rebar response across a bridgedeck profile.</w:t>
      </w:r>
    </w:p>
    <w:p w14:paraId="2FB920DC" w14:textId="62339783" w:rsidR="00B47257" w:rsidRDefault="00B47257" w:rsidP="00B47257">
      <w:pPr>
        <w:ind w:left="720"/>
        <w:jc w:val="both"/>
        <w:rPr>
          <w:rFonts w:ascii="Verdana" w:hAnsi="Verdana"/>
        </w:rPr>
      </w:pPr>
      <w:r>
        <w:rPr>
          <w:rFonts w:ascii="Verdana" w:hAnsi="Verdana"/>
          <w:noProof/>
        </w:rPr>
        <w:lastRenderedPageBreak/>
        <w:drawing>
          <wp:inline distT="0" distB="0" distL="0" distR="0" wp14:anchorId="32D5283B" wp14:editId="20E60FFF">
            <wp:extent cx="4824730" cy="4425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0769" cy="4431519"/>
                    </a:xfrm>
                    <a:prstGeom prst="rect">
                      <a:avLst/>
                    </a:prstGeom>
                    <a:noFill/>
                    <a:ln>
                      <a:noFill/>
                    </a:ln>
                  </pic:spPr>
                </pic:pic>
              </a:graphicData>
            </a:graphic>
          </wp:inline>
        </w:drawing>
      </w:r>
    </w:p>
    <w:p w14:paraId="70487200" w14:textId="095ECC50" w:rsidR="00B47257" w:rsidRDefault="00B47257" w:rsidP="00B47257">
      <w:pPr>
        <w:ind w:left="720"/>
        <w:jc w:val="both"/>
        <w:rPr>
          <w:rFonts w:ascii="Verdana" w:hAnsi="Verdana"/>
        </w:rPr>
      </w:pPr>
      <w:r>
        <w:rPr>
          <w:rFonts w:ascii="Verdana" w:hAnsi="Verdana"/>
        </w:rPr>
        <w:t>Figure 2.  Example of gridded peak rebar response across the survey.</w:t>
      </w:r>
    </w:p>
    <w:p w14:paraId="4DCED501" w14:textId="77777777" w:rsidR="00B47257" w:rsidRDefault="00B47257" w:rsidP="00B47257">
      <w:pPr>
        <w:ind w:left="720"/>
        <w:jc w:val="both"/>
        <w:rPr>
          <w:rFonts w:ascii="Verdana" w:hAnsi="Verdana"/>
        </w:rPr>
      </w:pPr>
    </w:p>
    <w:p w14:paraId="0E831D69" w14:textId="7894F24A" w:rsidR="002C4AC7" w:rsidRDefault="002C4AC7" w:rsidP="003C5883">
      <w:pPr>
        <w:jc w:val="both"/>
        <w:rPr>
          <w:rFonts w:ascii="Verdana" w:hAnsi="Verdana"/>
        </w:rPr>
      </w:pPr>
    </w:p>
    <w:p w14:paraId="5228AC9A" w14:textId="77777777" w:rsidR="003C5883" w:rsidRDefault="003C5883" w:rsidP="00B47257">
      <w:pPr>
        <w:ind w:left="720"/>
        <w:jc w:val="both"/>
        <w:rPr>
          <w:rFonts w:ascii="Verdana" w:hAnsi="Verdana"/>
        </w:rPr>
      </w:pPr>
    </w:p>
    <w:p w14:paraId="0D708701" w14:textId="55473827" w:rsidR="003C5883" w:rsidRDefault="003C5883" w:rsidP="003C5883">
      <w:pPr>
        <w:ind w:left="720"/>
        <w:jc w:val="both"/>
        <w:rPr>
          <w:rFonts w:ascii="Verdana" w:hAnsi="Verdana"/>
        </w:rPr>
      </w:pPr>
      <w:r>
        <w:rPr>
          <w:rFonts w:ascii="Verdana" w:hAnsi="Verdana"/>
        </w:rPr>
        <w:t>Operations for bridgedeck analysis</w:t>
      </w:r>
    </w:p>
    <w:p w14:paraId="28421B9E" w14:textId="0B2A4203" w:rsidR="003C5883" w:rsidRDefault="003C5883" w:rsidP="003C5883">
      <w:pPr>
        <w:ind w:left="720"/>
        <w:jc w:val="both"/>
        <w:rPr>
          <w:rFonts w:ascii="Verdana" w:hAnsi="Verdana"/>
        </w:rPr>
      </w:pPr>
    </w:p>
    <w:p w14:paraId="6F3316BF" w14:textId="32D75E5D" w:rsidR="003C5883" w:rsidRDefault="003C5883" w:rsidP="003C5883">
      <w:pPr>
        <w:pStyle w:val="ListParagraph"/>
        <w:numPr>
          <w:ilvl w:val="0"/>
          <w:numId w:val="2"/>
        </w:numPr>
        <w:jc w:val="both"/>
        <w:rPr>
          <w:rFonts w:ascii="Verdana" w:hAnsi="Verdana"/>
        </w:rPr>
      </w:pPr>
      <w:r>
        <w:rPr>
          <w:rFonts w:ascii="Verdana" w:hAnsi="Verdana"/>
        </w:rPr>
        <w:t>Auto detect hyperbolas</w:t>
      </w:r>
    </w:p>
    <w:p w14:paraId="0B4BEBE2" w14:textId="1F940A47" w:rsidR="003C5883" w:rsidRDefault="003C5883" w:rsidP="003C5883">
      <w:pPr>
        <w:pStyle w:val="ListParagraph"/>
        <w:numPr>
          <w:ilvl w:val="0"/>
          <w:numId w:val="2"/>
        </w:numPr>
        <w:jc w:val="both"/>
        <w:rPr>
          <w:rFonts w:ascii="Verdana" w:hAnsi="Verdana"/>
        </w:rPr>
      </w:pPr>
      <w:r>
        <w:rPr>
          <w:rFonts w:ascii="Verdana" w:hAnsi="Verdana"/>
        </w:rPr>
        <w:t>Compile detected results</w:t>
      </w:r>
    </w:p>
    <w:p w14:paraId="0D5B0509" w14:textId="5E25595C" w:rsidR="003C5883" w:rsidRPr="003C5883" w:rsidRDefault="003C5883" w:rsidP="003C5883">
      <w:pPr>
        <w:pStyle w:val="ListParagraph"/>
        <w:numPr>
          <w:ilvl w:val="0"/>
          <w:numId w:val="2"/>
        </w:numPr>
        <w:jc w:val="both"/>
        <w:rPr>
          <w:rFonts w:ascii="Verdana" w:hAnsi="Verdana"/>
        </w:rPr>
      </w:pPr>
      <w:r>
        <w:rPr>
          <w:rFonts w:ascii="Verdana" w:hAnsi="Verdana"/>
        </w:rPr>
        <w:t>Grid detect</w:t>
      </w:r>
      <w:r w:rsidR="00F32C0D">
        <w:rPr>
          <w:rFonts w:ascii="Verdana" w:hAnsi="Verdana"/>
        </w:rPr>
        <w:t>ed</w:t>
      </w:r>
      <w:r>
        <w:rPr>
          <w:rFonts w:ascii="Verdana" w:hAnsi="Verdana"/>
        </w:rPr>
        <w:t xml:space="preserve"> results</w:t>
      </w:r>
    </w:p>
    <w:p w14:paraId="697AA091" w14:textId="545FA7A8" w:rsidR="002C4AC7" w:rsidRDefault="002C4AC7" w:rsidP="00B47257">
      <w:pPr>
        <w:ind w:left="720"/>
        <w:jc w:val="both"/>
        <w:rPr>
          <w:rFonts w:ascii="Verdana" w:hAnsi="Verdana"/>
        </w:rPr>
      </w:pPr>
    </w:p>
    <w:p w14:paraId="4403484E" w14:textId="4CF9BEFD" w:rsidR="00FE7C7D" w:rsidRDefault="00FE7C7D" w:rsidP="00850AB4">
      <w:pPr>
        <w:jc w:val="both"/>
        <w:rPr>
          <w:rFonts w:ascii="Verdana" w:hAnsi="Verdana"/>
        </w:rPr>
      </w:pPr>
    </w:p>
    <w:p w14:paraId="72234C56" w14:textId="047C11D5" w:rsidR="00B47257" w:rsidRDefault="00FE7C7D" w:rsidP="00FE7C7D">
      <w:pPr>
        <w:ind w:left="720"/>
        <w:jc w:val="both"/>
        <w:rPr>
          <w:rFonts w:ascii="Verdana" w:hAnsi="Verdana"/>
        </w:rPr>
      </w:pPr>
      <w:r>
        <w:rPr>
          <w:rFonts w:ascii="Verdana" w:hAnsi="Verdana"/>
        </w:rPr>
        <w:t>The auto-detection procedure in GPR-SLICE is to set</w:t>
      </w:r>
      <w:r w:rsidR="00441E6D">
        <w:rPr>
          <w:rFonts w:ascii="Verdana" w:hAnsi="Verdana"/>
        </w:rPr>
        <w:t xml:space="preserve"> the</w:t>
      </w:r>
      <w:r>
        <w:rPr>
          <w:rFonts w:ascii="Verdana" w:hAnsi="Verdana"/>
        </w:rPr>
        <w:t xml:space="preserve"> amplitude thresholds and normalized locations in either 3 or 5 point location</w:t>
      </w:r>
      <w:r w:rsidR="00F32C0D">
        <w:rPr>
          <w:rFonts w:ascii="Verdana" w:hAnsi="Verdana"/>
        </w:rPr>
        <w:t xml:space="preserve"> modes</w:t>
      </w:r>
      <w:r>
        <w:rPr>
          <w:rFonts w:ascii="Verdana" w:hAnsi="Verdana"/>
        </w:rPr>
        <w:t>.   The locations to sample the binary pulse values can be done with 3</w:t>
      </w:r>
      <w:r w:rsidR="003C5883">
        <w:rPr>
          <w:rFonts w:ascii="Verdana" w:hAnsi="Verdana"/>
        </w:rPr>
        <w:t xml:space="preserve"> </w:t>
      </w:r>
      <w:r w:rsidR="00B47257">
        <w:rPr>
          <w:rFonts w:ascii="Verdana" w:hAnsi="Verdana"/>
        </w:rPr>
        <w:t>primary search methods:</w:t>
      </w:r>
    </w:p>
    <w:p w14:paraId="4F34654B" w14:textId="77777777" w:rsidR="00B47257" w:rsidRDefault="00B47257" w:rsidP="00B47257">
      <w:pPr>
        <w:jc w:val="both"/>
        <w:rPr>
          <w:rFonts w:ascii="Verdana" w:hAnsi="Verdana"/>
        </w:rPr>
      </w:pPr>
    </w:p>
    <w:p w14:paraId="281ED75F" w14:textId="1AF5A0B8" w:rsidR="00B47257" w:rsidRDefault="00B47257" w:rsidP="00B47257">
      <w:pPr>
        <w:ind w:left="1440"/>
        <w:jc w:val="both"/>
        <w:rPr>
          <w:rFonts w:ascii="Verdana" w:hAnsi="Verdana"/>
        </w:rPr>
      </w:pPr>
      <w:r>
        <w:rPr>
          <w:rFonts w:ascii="Verdana" w:hAnsi="Verdana"/>
        </w:rPr>
        <w:t>Method 1:  3-point threshold detection - vertical and horizontal directions</w:t>
      </w:r>
    </w:p>
    <w:p w14:paraId="5C23850A" w14:textId="77777777" w:rsidR="00FE7C7D" w:rsidRDefault="00FE7C7D" w:rsidP="00B47257">
      <w:pPr>
        <w:ind w:left="1440"/>
        <w:jc w:val="both"/>
        <w:rPr>
          <w:rFonts w:ascii="Verdana" w:hAnsi="Verdana"/>
        </w:rPr>
      </w:pPr>
    </w:p>
    <w:p w14:paraId="42392B48" w14:textId="25842C08" w:rsidR="00B47257" w:rsidRDefault="00B47257" w:rsidP="00B47257">
      <w:pPr>
        <w:ind w:left="1440"/>
        <w:jc w:val="both"/>
        <w:rPr>
          <w:rFonts w:ascii="Verdana" w:hAnsi="Verdana"/>
        </w:rPr>
      </w:pPr>
      <w:r>
        <w:rPr>
          <w:rFonts w:ascii="Verdana" w:hAnsi="Verdana"/>
        </w:rPr>
        <w:lastRenderedPageBreak/>
        <w:t>Method 2:  5-point threshold detection - vertical or horizontal directions</w:t>
      </w:r>
    </w:p>
    <w:p w14:paraId="5A99ECCC" w14:textId="5E1E294C" w:rsidR="003C5883" w:rsidRDefault="003C5883" w:rsidP="00B47257">
      <w:pPr>
        <w:ind w:left="1440"/>
        <w:jc w:val="both"/>
        <w:rPr>
          <w:rFonts w:ascii="Verdana" w:hAnsi="Verdana"/>
        </w:rPr>
      </w:pPr>
    </w:p>
    <w:p w14:paraId="4623249F" w14:textId="02D48507" w:rsidR="003C5883" w:rsidRDefault="003C5883" w:rsidP="00B47257">
      <w:pPr>
        <w:ind w:left="1440"/>
        <w:jc w:val="both"/>
        <w:rPr>
          <w:rFonts w:ascii="Verdana" w:hAnsi="Verdana"/>
        </w:rPr>
      </w:pPr>
      <w:r>
        <w:rPr>
          <w:rFonts w:ascii="Verdana" w:hAnsi="Verdana"/>
        </w:rPr>
        <w:t>Method 3:  5 point user chosen points on the hyperbolas</w:t>
      </w:r>
      <w:r w:rsidR="0010217B">
        <w:rPr>
          <w:rFonts w:ascii="Verdana" w:hAnsi="Verdana"/>
        </w:rPr>
        <w:t xml:space="preserve"> (preferred)</w:t>
      </w:r>
    </w:p>
    <w:p w14:paraId="263E45D8" w14:textId="77777777" w:rsidR="00B47257" w:rsidRDefault="00B47257" w:rsidP="00B47257">
      <w:pPr>
        <w:ind w:left="720"/>
        <w:jc w:val="both"/>
        <w:rPr>
          <w:rFonts w:ascii="Verdana" w:hAnsi="Verdana"/>
        </w:rPr>
      </w:pPr>
    </w:p>
    <w:p w14:paraId="2582CF4F" w14:textId="77777777" w:rsidR="00441E6D" w:rsidRDefault="00441E6D" w:rsidP="00043A7A">
      <w:pPr>
        <w:ind w:left="720"/>
        <w:jc w:val="both"/>
        <w:rPr>
          <w:rFonts w:ascii="Verdana" w:hAnsi="Verdana"/>
        </w:rPr>
      </w:pPr>
    </w:p>
    <w:p w14:paraId="0EEE2715" w14:textId="19EECF3D" w:rsidR="00043A7A" w:rsidRDefault="00B47257" w:rsidP="00043A7A">
      <w:pPr>
        <w:ind w:left="720"/>
        <w:jc w:val="both"/>
        <w:rPr>
          <w:rFonts w:ascii="Verdana" w:hAnsi="Verdana"/>
        </w:rPr>
      </w:pPr>
      <w:r>
        <w:rPr>
          <w:rFonts w:ascii="Verdana" w:hAnsi="Verdana"/>
        </w:rPr>
        <w:t xml:space="preserve">The preferred </w:t>
      </w:r>
      <w:r w:rsidR="00FE7C7D">
        <w:rPr>
          <w:rFonts w:ascii="Verdana" w:hAnsi="Verdana"/>
        </w:rPr>
        <w:t>algorithm is method 3 – where the user choose</w:t>
      </w:r>
      <w:r w:rsidR="00441E6D">
        <w:rPr>
          <w:rFonts w:ascii="Verdana" w:hAnsi="Verdana"/>
        </w:rPr>
        <w:t>s</w:t>
      </w:r>
      <w:r w:rsidR="00FE7C7D">
        <w:rPr>
          <w:rFonts w:ascii="Verdana" w:hAnsi="Verdana"/>
        </w:rPr>
        <w:t xml:space="preserve"> 5 points at the</w:t>
      </w:r>
      <w:r w:rsidR="00F32C0D">
        <w:rPr>
          <w:rFonts w:ascii="Verdana" w:hAnsi="Verdana"/>
        </w:rPr>
        <w:t>ir</w:t>
      </w:r>
      <w:r w:rsidR="00FE7C7D">
        <w:rPr>
          <w:rFonts w:ascii="Verdana" w:hAnsi="Verdana"/>
        </w:rPr>
        <w:t xml:space="preserve"> own desired locations on the hyperbola (Figure </w:t>
      </w:r>
      <w:r w:rsidR="003718CA">
        <w:rPr>
          <w:rFonts w:ascii="Verdana" w:hAnsi="Verdana"/>
        </w:rPr>
        <w:t>3</w:t>
      </w:r>
      <w:r w:rsidR="00FE7C7D">
        <w:rPr>
          <w:rFonts w:ascii="Verdana" w:hAnsi="Verdana"/>
        </w:rPr>
        <w:t xml:space="preserve">).  </w:t>
      </w:r>
      <w:r w:rsidR="00441E6D">
        <w:rPr>
          <w:rFonts w:ascii="Verdana" w:hAnsi="Verdana"/>
        </w:rPr>
        <w:t>(Description for 3/5 points searches is shown in Figure 5a,b ).</w:t>
      </w:r>
      <w:r w:rsidR="00365216">
        <w:rPr>
          <w:rFonts w:ascii="Verdana" w:hAnsi="Verdana"/>
        </w:rPr>
        <w:t xml:space="preserve">  </w:t>
      </w:r>
    </w:p>
    <w:p w14:paraId="4C699F8F" w14:textId="0B1AFCC8" w:rsidR="00FE7C7D" w:rsidRDefault="00FE7C7D" w:rsidP="00FE7C7D">
      <w:pPr>
        <w:ind w:left="720"/>
        <w:jc w:val="both"/>
        <w:rPr>
          <w:rFonts w:ascii="Verdana" w:hAnsi="Verdana"/>
        </w:rPr>
      </w:pPr>
    </w:p>
    <w:p w14:paraId="2560313E" w14:textId="18E1D324" w:rsidR="00FE7C7D" w:rsidRDefault="00FE7C7D" w:rsidP="0010217B">
      <w:pPr>
        <w:ind w:left="720"/>
        <w:jc w:val="both"/>
        <w:rPr>
          <w:rFonts w:ascii="Verdana" w:hAnsi="Verdana"/>
        </w:rPr>
      </w:pPr>
      <w:r>
        <w:rPr>
          <w:rFonts w:ascii="Verdana" w:hAnsi="Verdana"/>
        </w:rPr>
        <w:t>Step1-</w:t>
      </w:r>
      <w:r w:rsidR="0010217B">
        <w:rPr>
          <w:rFonts w:ascii="Verdana" w:hAnsi="Verdana"/>
        </w:rPr>
        <w:t xml:space="preserve"> </w:t>
      </w:r>
      <w:r>
        <w:rPr>
          <w:rFonts w:ascii="Verdana" w:hAnsi="Verdana"/>
        </w:rPr>
        <w:t>click the Choose 5 points</w:t>
      </w:r>
    </w:p>
    <w:p w14:paraId="5420D869" w14:textId="77777777" w:rsidR="0010217B" w:rsidRDefault="0010217B" w:rsidP="00FE7C7D">
      <w:pPr>
        <w:ind w:left="720"/>
        <w:jc w:val="both"/>
        <w:rPr>
          <w:rFonts w:ascii="Verdana" w:hAnsi="Verdana"/>
        </w:rPr>
      </w:pPr>
    </w:p>
    <w:p w14:paraId="2FB21447" w14:textId="6B42B0AE" w:rsidR="00FE7C7D" w:rsidRDefault="00FE7C7D" w:rsidP="00FE7C7D">
      <w:pPr>
        <w:ind w:left="720"/>
        <w:jc w:val="both"/>
        <w:rPr>
          <w:rFonts w:ascii="Verdana" w:hAnsi="Verdana"/>
        </w:rPr>
      </w:pPr>
      <w:r>
        <w:rPr>
          <w:rFonts w:ascii="Verdana" w:hAnsi="Verdana"/>
        </w:rPr>
        <w:t xml:space="preserve">Step2- move your mouse to a desired hyperbola and pick 5 points.  It is best to choose points at the peak + response, peak – response and also on the sloping sides of the hyperbolas.  </w:t>
      </w:r>
      <w:r w:rsidR="00F32C0D">
        <w:rPr>
          <w:rFonts w:ascii="Verdana" w:hAnsi="Verdana"/>
        </w:rPr>
        <w:t>If the hyperbola appears to small you can use either the scroll option settings or adjust the xpixels/ypixels length for display.</w:t>
      </w:r>
    </w:p>
    <w:p w14:paraId="2B0DAA87" w14:textId="77777777" w:rsidR="0010217B" w:rsidRDefault="0010217B" w:rsidP="00FE7C7D">
      <w:pPr>
        <w:ind w:left="720"/>
        <w:jc w:val="both"/>
        <w:rPr>
          <w:rFonts w:ascii="Verdana" w:hAnsi="Verdana"/>
        </w:rPr>
      </w:pPr>
    </w:p>
    <w:p w14:paraId="7936527F" w14:textId="60FFF482" w:rsidR="00FE7C7D" w:rsidRDefault="00FE7C7D" w:rsidP="008C7B37">
      <w:pPr>
        <w:ind w:left="720"/>
        <w:jc w:val="both"/>
        <w:rPr>
          <w:rFonts w:ascii="Verdana" w:hAnsi="Verdana"/>
        </w:rPr>
      </w:pPr>
      <w:r>
        <w:rPr>
          <w:rFonts w:ascii="Verdana" w:hAnsi="Verdana"/>
        </w:rPr>
        <w:t>Step3 – click the Auto Search button which will then run the search.</w:t>
      </w:r>
      <w:r w:rsidR="00D213E4">
        <w:rPr>
          <w:rFonts w:ascii="Verdana" w:hAnsi="Verdana"/>
        </w:rPr>
        <w:t xml:space="preserve">  </w:t>
      </w:r>
    </w:p>
    <w:p w14:paraId="29E221EF" w14:textId="54D36D47" w:rsidR="00B47257" w:rsidRDefault="00B47257" w:rsidP="00B47257">
      <w:pPr>
        <w:ind w:left="720"/>
        <w:jc w:val="both"/>
        <w:rPr>
          <w:rFonts w:ascii="Verdana" w:hAnsi="Verdana"/>
        </w:rPr>
      </w:pPr>
    </w:p>
    <w:p w14:paraId="4E1411FC" w14:textId="69ADD7CE" w:rsidR="00B47257" w:rsidRDefault="004930C3" w:rsidP="00B47257">
      <w:pPr>
        <w:ind w:left="720"/>
        <w:jc w:val="both"/>
        <w:rPr>
          <w:rFonts w:ascii="Verdana" w:hAnsi="Verdana"/>
        </w:rPr>
      </w:pPr>
      <w:r>
        <w:rPr>
          <w:rFonts w:ascii="Verdana" w:hAnsi="Verdana"/>
          <w:noProof/>
        </w:rPr>
        <w:drawing>
          <wp:inline distT="0" distB="0" distL="0" distR="0" wp14:anchorId="1C7413D2" wp14:editId="41C34344">
            <wp:extent cx="5934075" cy="26797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679700"/>
                    </a:xfrm>
                    <a:prstGeom prst="rect">
                      <a:avLst/>
                    </a:prstGeom>
                    <a:noFill/>
                    <a:ln>
                      <a:noFill/>
                    </a:ln>
                  </pic:spPr>
                </pic:pic>
              </a:graphicData>
            </a:graphic>
          </wp:inline>
        </w:drawing>
      </w:r>
    </w:p>
    <w:p w14:paraId="36FC6D4A" w14:textId="559360FF" w:rsidR="00477B4C" w:rsidRDefault="00477B4C" w:rsidP="00B47257">
      <w:pPr>
        <w:ind w:left="720"/>
        <w:jc w:val="both"/>
        <w:rPr>
          <w:rFonts w:ascii="Verdana" w:hAnsi="Verdana"/>
        </w:rPr>
      </w:pPr>
      <w:r>
        <w:rPr>
          <w:rFonts w:ascii="Verdana" w:hAnsi="Verdana"/>
        </w:rPr>
        <w:t xml:space="preserve">Figure </w:t>
      </w:r>
      <w:r w:rsidR="009478E3">
        <w:rPr>
          <w:rFonts w:ascii="Verdana" w:hAnsi="Verdana"/>
        </w:rPr>
        <w:t>3</w:t>
      </w:r>
      <w:r>
        <w:rPr>
          <w:rFonts w:ascii="Verdana" w:hAnsi="Verdana"/>
        </w:rPr>
        <w:t xml:space="preserve">.  Example of choosing points on the hyperbola. </w:t>
      </w:r>
    </w:p>
    <w:p w14:paraId="10606782" w14:textId="565408F3" w:rsidR="00477B4C" w:rsidRDefault="00477B4C" w:rsidP="00B47257">
      <w:pPr>
        <w:ind w:left="720"/>
        <w:jc w:val="both"/>
        <w:rPr>
          <w:rFonts w:ascii="Verdana" w:hAnsi="Verdana"/>
        </w:rPr>
      </w:pPr>
    </w:p>
    <w:p w14:paraId="709BCBFE" w14:textId="77777777" w:rsidR="008C7B37" w:rsidRDefault="008C7B37" w:rsidP="009478E3">
      <w:pPr>
        <w:jc w:val="both"/>
        <w:rPr>
          <w:rFonts w:ascii="Verdana" w:hAnsi="Verdana"/>
        </w:rPr>
      </w:pPr>
    </w:p>
    <w:p w14:paraId="45404B45" w14:textId="33767DE5" w:rsidR="00477B4C" w:rsidRDefault="00477B4C" w:rsidP="00B47257">
      <w:pPr>
        <w:ind w:left="720"/>
        <w:jc w:val="both"/>
        <w:rPr>
          <w:rFonts w:ascii="Verdana" w:hAnsi="Verdana"/>
        </w:rPr>
      </w:pPr>
      <w:r>
        <w:rPr>
          <w:rFonts w:ascii="Verdana" w:hAnsi="Verdana"/>
        </w:rPr>
        <w:t xml:space="preserve">   If very few hyperbola are detected, the user can adjust the amplitude slider bar and lower the amplitudes and more hyperbola should be detected (Figure </w:t>
      </w:r>
      <w:r w:rsidR="003718CA">
        <w:rPr>
          <w:rFonts w:ascii="Verdana" w:hAnsi="Verdana"/>
        </w:rPr>
        <w:t>4</w:t>
      </w:r>
      <w:r>
        <w:rPr>
          <w:rFonts w:ascii="Verdana" w:hAnsi="Verdana"/>
        </w:rPr>
        <w:t>a,b).   If the detection is not satisfactory then the user should try choosing</w:t>
      </w:r>
      <w:r w:rsidR="00365216">
        <w:rPr>
          <w:rFonts w:ascii="Verdana" w:hAnsi="Verdana"/>
        </w:rPr>
        <w:t xml:space="preserve"> a different set of</w:t>
      </w:r>
      <w:r>
        <w:rPr>
          <w:rFonts w:ascii="Verdana" w:hAnsi="Verdana"/>
        </w:rPr>
        <w:t xml:space="preserve"> 5 points again and rerunning the auto search t</w:t>
      </w:r>
      <w:r w:rsidR="00365216">
        <w:rPr>
          <w:rFonts w:ascii="Verdana" w:hAnsi="Verdana"/>
        </w:rPr>
        <w:t>ill</w:t>
      </w:r>
      <w:r>
        <w:rPr>
          <w:rFonts w:ascii="Verdana" w:hAnsi="Verdana"/>
        </w:rPr>
        <w:t xml:space="preserve"> a satisfactory number of points have been detected.   </w:t>
      </w:r>
      <w:r>
        <w:rPr>
          <w:rFonts w:ascii="Verdana" w:hAnsi="Verdana"/>
        </w:rPr>
        <w:lastRenderedPageBreak/>
        <w:t>Depending on the quality of the radargrams and noises, some profiles may have difficulty in complete auto-detection</w:t>
      </w:r>
      <w:r w:rsidR="00365216">
        <w:rPr>
          <w:rFonts w:ascii="Verdana" w:hAnsi="Verdana"/>
        </w:rPr>
        <w:t>.</w:t>
      </w:r>
    </w:p>
    <w:p w14:paraId="174B1389" w14:textId="36392013" w:rsidR="008C7B37" w:rsidRDefault="008C7B37" w:rsidP="00B47257">
      <w:pPr>
        <w:ind w:left="720"/>
        <w:jc w:val="both"/>
        <w:rPr>
          <w:rFonts w:ascii="Verdana" w:hAnsi="Verdana"/>
        </w:rPr>
      </w:pPr>
    </w:p>
    <w:p w14:paraId="4890404F" w14:textId="44DFEBEB" w:rsidR="008C7B37" w:rsidRDefault="000D3384" w:rsidP="00B47257">
      <w:pPr>
        <w:ind w:left="720"/>
        <w:jc w:val="both"/>
        <w:rPr>
          <w:rFonts w:ascii="Verdana" w:hAnsi="Verdana"/>
        </w:rPr>
      </w:pPr>
      <w:r>
        <w:rPr>
          <w:rFonts w:ascii="Verdana" w:hAnsi="Verdana"/>
          <w:noProof/>
        </w:rPr>
        <w:drawing>
          <wp:inline distT="0" distB="0" distL="0" distR="0" wp14:anchorId="4FC1B9E3" wp14:editId="2CBC0A32">
            <wp:extent cx="5935980" cy="280860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808605"/>
                    </a:xfrm>
                    <a:prstGeom prst="rect">
                      <a:avLst/>
                    </a:prstGeom>
                    <a:noFill/>
                    <a:ln>
                      <a:noFill/>
                    </a:ln>
                  </pic:spPr>
                </pic:pic>
              </a:graphicData>
            </a:graphic>
          </wp:inline>
        </w:drawing>
      </w:r>
    </w:p>
    <w:p w14:paraId="633CAA49" w14:textId="1EE40186" w:rsidR="00B47257" w:rsidRDefault="00B47257" w:rsidP="00B47257">
      <w:pPr>
        <w:ind w:left="720"/>
        <w:jc w:val="both"/>
        <w:rPr>
          <w:rFonts w:ascii="Verdana" w:hAnsi="Verdana"/>
          <w:b/>
        </w:rPr>
      </w:pPr>
    </w:p>
    <w:p w14:paraId="52E9D25E" w14:textId="538FDE03" w:rsidR="00477B4C" w:rsidRDefault="00477B4C" w:rsidP="00B47257">
      <w:pPr>
        <w:ind w:left="720"/>
        <w:jc w:val="both"/>
        <w:rPr>
          <w:rFonts w:ascii="Verdana" w:hAnsi="Verdana"/>
        </w:rPr>
      </w:pPr>
      <w:r w:rsidRPr="00477B4C">
        <w:rPr>
          <w:rFonts w:ascii="Verdana" w:hAnsi="Verdana"/>
        </w:rPr>
        <w:t xml:space="preserve">Figure </w:t>
      </w:r>
      <w:r>
        <w:rPr>
          <w:rFonts w:ascii="Verdana" w:hAnsi="Verdana"/>
        </w:rPr>
        <w:t>4</w:t>
      </w:r>
      <w:r w:rsidRPr="00477B4C">
        <w:rPr>
          <w:rFonts w:ascii="Verdana" w:hAnsi="Verdana"/>
        </w:rPr>
        <w:t>a.  Example of 5 pt detection.</w:t>
      </w:r>
    </w:p>
    <w:p w14:paraId="514506EF" w14:textId="6027E39A" w:rsidR="00365216" w:rsidRDefault="00365216" w:rsidP="00B47257">
      <w:pPr>
        <w:ind w:left="720"/>
        <w:jc w:val="both"/>
        <w:rPr>
          <w:rFonts w:ascii="Verdana" w:hAnsi="Verdana"/>
        </w:rPr>
      </w:pPr>
    </w:p>
    <w:p w14:paraId="7553708C" w14:textId="77777777" w:rsidR="00365216" w:rsidRPr="00477B4C" w:rsidRDefault="00365216" w:rsidP="00B47257">
      <w:pPr>
        <w:ind w:left="720"/>
        <w:jc w:val="both"/>
        <w:rPr>
          <w:rFonts w:ascii="Verdana" w:hAnsi="Verdana"/>
        </w:rPr>
      </w:pPr>
    </w:p>
    <w:p w14:paraId="01012787" w14:textId="77777777" w:rsidR="00477B4C" w:rsidRPr="00477B4C" w:rsidRDefault="00477B4C" w:rsidP="00B47257">
      <w:pPr>
        <w:ind w:left="720"/>
        <w:jc w:val="both"/>
        <w:rPr>
          <w:rFonts w:ascii="Verdana" w:hAnsi="Verdana"/>
          <w:b/>
        </w:rPr>
      </w:pPr>
    </w:p>
    <w:p w14:paraId="15D5BB2C" w14:textId="24562030" w:rsidR="00850AB4" w:rsidRDefault="00850AB4" w:rsidP="00B47257">
      <w:pPr>
        <w:ind w:left="720"/>
        <w:jc w:val="both"/>
        <w:rPr>
          <w:rFonts w:ascii="Verdana" w:hAnsi="Verdana"/>
          <w:b/>
        </w:rPr>
      </w:pPr>
      <w:r>
        <w:rPr>
          <w:rFonts w:ascii="Verdana" w:hAnsi="Verdana"/>
          <w:b/>
          <w:noProof/>
        </w:rPr>
        <w:drawing>
          <wp:inline distT="0" distB="0" distL="0" distR="0" wp14:anchorId="15DBB3D3" wp14:editId="6252AF65">
            <wp:extent cx="5929630" cy="3319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630" cy="3319780"/>
                    </a:xfrm>
                    <a:prstGeom prst="rect">
                      <a:avLst/>
                    </a:prstGeom>
                    <a:noFill/>
                    <a:ln>
                      <a:noFill/>
                    </a:ln>
                  </pic:spPr>
                </pic:pic>
              </a:graphicData>
            </a:graphic>
          </wp:inline>
        </w:drawing>
      </w:r>
    </w:p>
    <w:p w14:paraId="171DA97B" w14:textId="6C00A775" w:rsidR="00477B4C" w:rsidRPr="00477B4C" w:rsidRDefault="00477B4C" w:rsidP="00B47257">
      <w:pPr>
        <w:ind w:left="720"/>
        <w:jc w:val="both"/>
        <w:rPr>
          <w:rFonts w:ascii="Verdana" w:hAnsi="Verdana"/>
        </w:rPr>
      </w:pPr>
      <w:r w:rsidRPr="00477B4C">
        <w:rPr>
          <w:rFonts w:ascii="Verdana" w:hAnsi="Verdana"/>
        </w:rPr>
        <w:t xml:space="preserve">Figure </w:t>
      </w:r>
      <w:r>
        <w:rPr>
          <w:rFonts w:ascii="Verdana" w:hAnsi="Verdana"/>
        </w:rPr>
        <w:t>4</w:t>
      </w:r>
      <w:r w:rsidRPr="00477B4C">
        <w:rPr>
          <w:rFonts w:ascii="Verdana" w:hAnsi="Verdana"/>
        </w:rPr>
        <w:t>b. Example of 5 pt detection with moving the amplitude slider bar to a lower threshold to auto detect more hyperbolas.</w:t>
      </w:r>
    </w:p>
    <w:p w14:paraId="32BEA0E0" w14:textId="77CCA728" w:rsidR="00477B4C" w:rsidRDefault="00477B4C" w:rsidP="00B47257">
      <w:pPr>
        <w:ind w:left="720"/>
        <w:jc w:val="both"/>
        <w:rPr>
          <w:rFonts w:ascii="Verdana" w:hAnsi="Verdana"/>
          <w:b/>
        </w:rPr>
      </w:pPr>
    </w:p>
    <w:p w14:paraId="0135B1C1" w14:textId="0B4EA7EC" w:rsidR="002452F6" w:rsidRDefault="002452F6" w:rsidP="00B47257">
      <w:pPr>
        <w:ind w:left="720"/>
        <w:jc w:val="both"/>
        <w:rPr>
          <w:rFonts w:ascii="Verdana" w:hAnsi="Verdana"/>
          <w:b/>
        </w:rPr>
      </w:pPr>
    </w:p>
    <w:p w14:paraId="3720350F" w14:textId="54C98F01" w:rsidR="002452F6" w:rsidRDefault="009478E3" w:rsidP="00B47257">
      <w:pPr>
        <w:ind w:left="720"/>
        <w:jc w:val="both"/>
        <w:rPr>
          <w:rFonts w:ascii="Verdana" w:hAnsi="Verdana"/>
        </w:rPr>
      </w:pPr>
      <w:r>
        <w:rPr>
          <w:rFonts w:ascii="Verdana" w:hAnsi="Verdana"/>
          <w:b/>
          <w:noProof/>
        </w:rPr>
        <w:drawing>
          <wp:inline distT="0" distB="0" distL="0" distR="0" wp14:anchorId="09B01349" wp14:editId="42E080CE">
            <wp:extent cx="593090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2724150"/>
                    </a:xfrm>
                    <a:prstGeom prst="rect">
                      <a:avLst/>
                    </a:prstGeom>
                    <a:noFill/>
                    <a:ln>
                      <a:noFill/>
                    </a:ln>
                  </pic:spPr>
                </pic:pic>
              </a:graphicData>
            </a:graphic>
          </wp:inline>
        </w:drawing>
      </w:r>
    </w:p>
    <w:p w14:paraId="6F4E5BCD" w14:textId="1D119064" w:rsidR="009478E3" w:rsidRDefault="009478E3" w:rsidP="009478E3">
      <w:pPr>
        <w:ind w:left="720"/>
        <w:jc w:val="both"/>
        <w:rPr>
          <w:rFonts w:ascii="Verdana" w:hAnsi="Verdana"/>
        </w:rPr>
      </w:pPr>
      <w:r>
        <w:rPr>
          <w:rFonts w:ascii="Verdana" w:hAnsi="Verdana"/>
        </w:rPr>
        <w:t>Figure 5a.  Example of 5 pt horizontal search setting.</w:t>
      </w:r>
    </w:p>
    <w:p w14:paraId="45DD0499" w14:textId="4B064B3B" w:rsidR="00365216" w:rsidRDefault="00365216" w:rsidP="009478E3">
      <w:pPr>
        <w:ind w:left="720"/>
        <w:jc w:val="both"/>
        <w:rPr>
          <w:rFonts w:ascii="Verdana" w:hAnsi="Verdana"/>
        </w:rPr>
      </w:pPr>
    </w:p>
    <w:p w14:paraId="4B80F49E" w14:textId="2D35379A" w:rsidR="00365216" w:rsidRDefault="00365216" w:rsidP="009478E3">
      <w:pPr>
        <w:ind w:left="720"/>
        <w:jc w:val="both"/>
        <w:rPr>
          <w:rFonts w:ascii="Verdana" w:hAnsi="Verdana"/>
        </w:rPr>
      </w:pPr>
    </w:p>
    <w:p w14:paraId="6DA2DF7E" w14:textId="1C64C8BB" w:rsidR="00365216" w:rsidRDefault="00365216" w:rsidP="009478E3">
      <w:pPr>
        <w:ind w:left="720"/>
        <w:jc w:val="both"/>
        <w:rPr>
          <w:rFonts w:ascii="Verdana" w:hAnsi="Verdana"/>
        </w:rPr>
      </w:pPr>
    </w:p>
    <w:p w14:paraId="61756D65" w14:textId="70F2B61F" w:rsidR="00365216" w:rsidRDefault="00365216" w:rsidP="009478E3">
      <w:pPr>
        <w:ind w:left="720"/>
        <w:jc w:val="both"/>
        <w:rPr>
          <w:rFonts w:ascii="Verdana" w:hAnsi="Verdana"/>
        </w:rPr>
      </w:pPr>
    </w:p>
    <w:p w14:paraId="2A41BBD3" w14:textId="77777777" w:rsidR="00365216" w:rsidRDefault="00365216" w:rsidP="009478E3">
      <w:pPr>
        <w:ind w:left="720"/>
        <w:jc w:val="both"/>
        <w:rPr>
          <w:rFonts w:ascii="Verdana" w:hAnsi="Verdana"/>
        </w:rPr>
      </w:pPr>
    </w:p>
    <w:p w14:paraId="176C67DC" w14:textId="415DB25C" w:rsidR="009478E3" w:rsidRDefault="009478E3" w:rsidP="009478E3">
      <w:pPr>
        <w:ind w:left="720"/>
        <w:jc w:val="both"/>
        <w:rPr>
          <w:rFonts w:ascii="Verdana" w:hAnsi="Verdana"/>
        </w:rPr>
      </w:pPr>
      <w:r>
        <w:rPr>
          <w:rFonts w:ascii="Verdana" w:hAnsi="Verdana"/>
          <w:noProof/>
        </w:rPr>
        <w:drawing>
          <wp:inline distT="0" distB="0" distL="0" distR="0" wp14:anchorId="504BB110" wp14:editId="252E6643">
            <wp:extent cx="5943600" cy="2717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17800"/>
                    </a:xfrm>
                    <a:prstGeom prst="rect">
                      <a:avLst/>
                    </a:prstGeom>
                    <a:noFill/>
                    <a:ln>
                      <a:noFill/>
                    </a:ln>
                  </pic:spPr>
                </pic:pic>
              </a:graphicData>
            </a:graphic>
          </wp:inline>
        </w:drawing>
      </w:r>
    </w:p>
    <w:p w14:paraId="42904518" w14:textId="54885D5E" w:rsidR="009478E3" w:rsidRDefault="009478E3" w:rsidP="009478E3">
      <w:pPr>
        <w:ind w:left="720"/>
        <w:jc w:val="both"/>
        <w:rPr>
          <w:rFonts w:ascii="Verdana" w:hAnsi="Verdana"/>
        </w:rPr>
      </w:pPr>
      <w:r>
        <w:rPr>
          <w:rFonts w:ascii="Verdana" w:hAnsi="Verdana"/>
        </w:rPr>
        <w:t>Figure 5b. Example of a 5pt vertical search setting.</w:t>
      </w:r>
    </w:p>
    <w:p w14:paraId="02F67F32" w14:textId="77777777" w:rsidR="009478E3" w:rsidRDefault="009478E3" w:rsidP="009478E3">
      <w:pPr>
        <w:ind w:left="720"/>
        <w:jc w:val="both"/>
        <w:rPr>
          <w:rFonts w:ascii="Verdana" w:hAnsi="Verdana"/>
        </w:rPr>
      </w:pPr>
    </w:p>
    <w:p w14:paraId="412BDE30" w14:textId="6461C7F9" w:rsidR="009478E3" w:rsidRDefault="003718CA" w:rsidP="009478E3">
      <w:pPr>
        <w:ind w:left="720"/>
        <w:jc w:val="both"/>
        <w:rPr>
          <w:rFonts w:ascii="Verdana" w:hAnsi="Verdana"/>
        </w:rPr>
      </w:pPr>
      <w:r>
        <w:rPr>
          <w:rFonts w:ascii="Verdana" w:hAnsi="Verdana"/>
        </w:rPr>
        <w:t xml:space="preserve">     </w:t>
      </w:r>
      <w:r w:rsidR="009478E3">
        <w:rPr>
          <w:rFonts w:ascii="Verdana" w:hAnsi="Verdana"/>
        </w:rPr>
        <w:t xml:space="preserve">5pt horizontal or 5pt vertical search detection parameters can also be set.  An example is shown in Figure 5a,b.   </w:t>
      </w:r>
      <w:r w:rsidR="00AE1A67">
        <w:rPr>
          <w:rFonts w:ascii="Verdana" w:hAnsi="Verdana"/>
        </w:rPr>
        <w:t>F</w:t>
      </w:r>
      <w:r w:rsidR="009478E3">
        <w:rPr>
          <w:rFonts w:ascii="Verdana" w:hAnsi="Verdana"/>
        </w:rPr>
        <w:t>or these searches</w:t>
      </w:r>
      <w:r w:rsidR="00AE1A67">
        <w:rPr>
          <w:rFonts w:ascii="Verdana" w:hAnsi="Verdana"/>
        </w:rPr>
        <w:t xml:space="preserve"> the user</w:t>
      </w:r>
      <w:r w:rsidR="009478E3">
        <w:rPr>
          <w:rFonts w:ascii="Verdana" w:hAnsi="Verdana"/>
        </w:rPr>
        <w:t xml:space="preserve"> needs to adjust the migrator slider bar</w:t>
      </w:r>
      <w:r w:rsidR="00AE1A67">
        <w:rPr>
          <w:rFonts w:ascii="Verdana" w:hAnsi="Verdana"/>
        </w:rPr>
        <w:t xml:space="preserve"> to choose a desired equidistant sampling width for the points</w:t>
      </w:r>
      <w:r w:rsidR="009478E3">
        <w:rPr>
          <w:rFonts w:ascii="Verdana" w:hAnsi="Verdana"/>
        </w:rPr>
        <w:t xml:space="preserve">. </w:t>
      </w:r>
      <w:r w:rsidR="00365216">
        <w:rPr>
          <w:rFonts w:ascii="Verdana" w:hAnsi="Verdana"/>
        </w:rPr>
        <w:t xml:space="preserve"> The migrator slider bar controls the width/height of choosing these points.   </w:t>
      </w:r>
      <w:r w:rsidR="009478E3">
        <w:rPr>
          <w:rFonts w:ascii="Verdana" w:hAnsi="Verdana"/>
        </w:rPr>
        <w:t xml:space="preserve"> By clicking the mouse, the software will </w:t>
      </w:r>
      <w:r w:rsidR="00AE1A67">
        <w:rPr>
          <w:rFonts w:ascii="Verdana" w:hAnsi="Verdana"/>
        </w:rPr>
        <w:t xml:space="preserve">then </w:t>
      </w:r>
      <w:r w:rsidR="009478E3">
        <w:rPr>
          <w:rFonts w:ascii="Verdana" w:hAnsi="Verdana"/>
        </w:rPr>
        <w:t xml:space="preserve">read the pulse values where the yellow </w:t>
      </w:r>
      <w:r w:rsidR="009478E3">
        <w:rPr>
          <w:rFonts w:ascii="Verdana" w:hAnsi="Verdana"/>
        </w:rPr>
        <w:lastRenderedPageBreak/>
        <w:t xml:space="preserve">ticks marks exist and place in the a1-a5 slots as well as the dx,dy scan relative locations.   </w:t>
      </w:r>
      <w:r>
        <w:rPr>
          <w:rFonts w:ascii="Verdana" w:hAnsi="Verdana"/>
        </w:rPr>
        <w:t>(3 pt vertical and horizontal search can also be implemented in the menu and are identical to the 5 point search.  On choosing the 3 point the 4</w:t>
      </w:r>
      <w:r w:rsidRPr="003718CA">
        <w:rPr>
          <w:rFonts w:ascii="Verdana" w:hAnsi="Verdana"/>
          <w:vertAlign w:val="superscript"/>
        </w:rPr>
        <w:t>th</w:t>
      </w:r>
      <w:r>
        <w:rPr>
          <w:rFonts w:ascii="Verdana" w:hAnsi="Verdana"/>
        </w:rPr>
        <w:t xml:space="preserve"> and 5</w:t>
      </w:r>
      <w:r w:rsidRPr="003718CA">
        <w:rPr>
          <w:rFonts w:ascii="Verdana" w:hAnsi="Verdana"/>
          <w:vertAlign w:val="superscript"/>
        </w:rPr>
        <w:t>th</w:t>
      </w:r>
      <w:r>
        <w:rPr>
          <w:rFonts w:ascii="Verdana" w:hAnsi="Verdana"/>
        </w:rPr>
        <w:t xml:space="preserve"> points will be made identical to point #1 so there are only a total of 3 unique points for auto detection)</w:t>
      </w:r>
      <w:r w:rsidR="009478E3">
        <w:rPr>
          <w:rFonts w:ascii="Verdana" w:hAnsi="Verdana"/>
        </w:rPr>
        <w:t xml:space="preserve"> </w:t>
      </w:r>
    </w:p>
    <w:p w14:paraId="19D1D40E" w14:textId="77777777" w:rsidR="009478E3" w:rsidRDefault="009478E3" w:rsidP="009478E3">
      <w:pPr>
        <w:ind w:left="720"/>
        <w:jc w:val="both"/>
        <w:rPr>
          <w:rFonts w:ascii="Verdana" w:hAnsi="Verdana"/>
        </w:rPr>
      </w:pPr>
    </w:p>
    <w:p w14:paraId="0FF62671" w14:textId="3C2C514E" w:rsidR="00365216" w:rsidRDefault="009478E3" w:rsidP="00C26622">
      <w:pPr>
        <w:ind w:left="720"/>
        <w:jc w:val="both"/>
        <w:rPr>
          <w:rFonts w:ascii="Verdana" w:hAnsi="Verdana"/>
        </w:rPr>
      </w:pPr>
      <w:r>
        <w:rPr>
          <w:rFonts w:ascii="Verdana" w:hAnsi="Verdana"/>
        </w:rPr>
        <w:t xml:space="preserve">     The </w:t>
      </w:r>
      <w:r w:rsidR="000C15BB">
        <w:rPr>
          <w:rFonts w:ascii="Verdana" w:hAnsi="Verdana"/>
        </w:rPr>
        <w:t xml:space="preserve">3 &amp; </w:t>
      </w:r>
      <w:r>
        <w:rPr>
          <w:rFonts w:ascii="Verdana" w:hAnsi="Verdana"/>
        </w:rPr>
        <w:t>5 pt hyperbolas settings were the initial search options</w:t>
      </w:r>
      <w:r w:rsidR="00441E6D">
        <w:rPr>
          <w:rFonts w:ascii="Verdana" w:hAnsi="Verdana"/>
        </w:rPr>
        <w:t xml:space="preserve"> in GPR-SLICE Software</w:t>
      </w:r>
      <w:r w:rsidR="000C15BB">
        <w:rPr>
          <w:rFonts w:ascii="Verdana" w:hAnsi="Verdana"/>
        </w:rPr>
        <w:t>.</w:t>
      </w:r>
      <w:r>
        <w:rPr>
          <w:rFonts w:ascii="Verdana" w:hAnsi="Verdana"/>
        </w:rPr>
        <w:t xml:space="preserve"> </w:t>
      </w:r>
      <w:r w:rsidR="000C15BB">
        <w:rPr>
          <w:rFonts w:ascii="Verdana" w:hAnsi="Verdana"/>
        </w:rPr>
        <w:t>R</w:t>
      </w:r>
      <w:r>
        <w:rPr>
          <w:rFonts w:ascii="Verdana" w:hAnsi="Verdana"/>
        </w:rPr>
        <w:t>ecent implementation of the user</w:t>
      </w:r>
      <w:r w:rsidR="006C1465">
        <w:rPr>
          <w:rFonts w:ascii="Verdana" w:hAnsi="Verdana"/>
        </w:rPr>
        <w:t xml:space="preserve"> choosing the</w:t>
      </w:r>
      <w:r>
        <w:rPr>
          <w:rFonts w:ascii="Verdana" w:hAnsi="Verdana"/>
        </w:rPr>
        <w:t xml:space="preserve"> 5 </w:t>
      </w:r>
      <w:r w:rsidR="00441E6D">
        <w:rPr>
          <w:rFonts w:ascii="Verdana" w:hAnsi="Verdana"/>
        </w:rPr>
        <w:t>points</w:t>
      </w:r>
      <w:r>
        <w:rPr>
          <w:rFonts w:ascii="Verdana" w:hAnsi="Verdana"/>
        </w:rPr>
        <w:t xml:space="preserve"> </w:t>
      </w:r>
      <w:r w:rsidR="006C1465">
        <w:rPr>
          <w:rFonts w:ascii="Verdana" w:hAnsi="Verdana"/>
        </w:rPr>
        <w:t>independently over a hyperbola, it was found t</w:t>
      </w:r>
      <w:r>
        <w:rPr>
          <w:rFonts w:ascii="Verdana" w:hAnsi="Verdana"/>
        </w:rPr>
        <w:t xml:space="preserve">hat this search </w:t>
      </w:r>
      <w:r w:rsidR="006C1465">
        <w:rPr>
          <w:rFonts w:ascii="Verdana" w:hAnsi="Verdana"/>
        </w:rPr>
        <w:t>method performed</w:t>
      </w:r>
      <w:r>
        <w:rPr>
          <w:rFonts w:ascii="Verdana" w:hAnsi="Verdana"/>
        </w:rPr>
        <w:t xml:space="preserve"> super</w:t>
      </w:r>
      <w:r w:rsidR="006C1465">
        <w:rPr>
          <w:rFonts w:ascii="Verdana" w:hAnsi="Verdana"/>
        </w:rPr>
        <w:t>ior to the</w:t>
      </w:r>
      <w:r w:rsidR="000C15BB">
        <w:rPr>
          <w:rFonts w:ascii="Verdana" w:hAnsi="Verdana"/>
        </w:rPr>
        <w:t xml:space="preserve"> simple vertical or horizontal searches. </w:t>
      </w:r>
    </w:p>
    <w:p w14:paraId="7631A8FF" w14:textId="77777777" w:rsidR="00365216" w:rsidRDefault="00365216" w:rsidP="00C26622">
      <w:pPr>
        <w:ind w:left="720"/>
        <w:jc w:val="both"/>
        <w:rPr>
          <w:rFonts w:ascii="Verdana" w:hAnsi="Verdana"/>
        </w:rPr>
      </w:pPr>
    </w:p>
    <w:p w14:paraId="336F5F01" w14:textId="358C0AC8" w:rsidR="004B1EB3" w:rsidRDefault="00365216" w:rsidP="00C26622">
      <w:pPr>
        <w:ind w:left="720"/>
        <w:jc w:val="both"/>
        <w:rPr>
          <w:rFonts w:ascii="Verdana" w:hAnsi="Verdana"/>
        </w:rPr>
      </w:pPr>
      <w:r>
        <w:rPr>
          <w:rFonts w:ascii="Verdana" w:hAnsi="Verdana"/>
        </w:rPr>
        <w:t xml:space="preserve">     </w:t>
      </w:r>
      <w:r w:rsidR="00AE1A67">
        <w:rPr>
          <w:rFonts w:ascii="Verdana" w:hAnsi="Verdana"/>
        </w:rPr>
        <w:t>T</w:t>
      </w:r>
      <w:r w:rsidR="009478E3">
        <w:rPr>
          <w:rFonts w:ascii="Verdana" w:hAnsi="Verdana"/>
        </w:rPr>
        <w:t xml:space="preserve">he option to manually choose </w:t>
      </w:r>
      <w:r w:rsidR="000C15BB">
        <w:rPr>
          <w:rFonts w:ascii="Verdana" w:hAnsi="Verdana"/>
        </w:rPr>
        <w:t xml:space="preserve">any </w:t>
      </w:r>
      <w:r w:rsidR="009478E3">
        <w:rPr>
          <w:rFonts w:ascii="Verdana" w:hAnsi="Verdana"/>
        </w:rPr>
        <w:t xml:space="preserve">5 pts on the hyperbola, actually gives the software </w:t>
      </w:r>
      <w:r w:rsidR="000C15BB">
        <w:rPr>
          <w:rFonts w:ascii="Verdana" w:hAnsi="Verdana"/>
        </w:rPr>
        <w:t xml:space="preserve">the ability </w:t>
      </w:r>
      <w:r w:rsidR="009478E3">
        <w:rPr>
          <w:rFonts w:ascii="Verdana" w:hAnsi="Verdana"/>
        </w:rPr>
        <w:t xml:space="preserve">to detect any </w:t>
      </w:r>
      <w:r w:rsidR="000C15BB">
        <w:rPr>
          <w:rFonts w:ascii="Verdana" w:hAnsi="Verdana"/>
        </w:rPr>
        <w:t xml:space="preserve">kind of </w:t>
      </w:r>
      <w:r w:rsidR="009478E3">
        <w:rPr>
          <w:rFonts w:ascii="Verdana" w:hAnsi="Verdana"/>
        </w:rPr>
        <w:t xml:space="preserve">anomalies and not just </w:t>
      </w:r>
      <w:r w:rsidR="00AE1A67">
        <w:rPr>
          <w:rFonts w:ascii="Verdana" w:hAnsi="Verdana"/>
        </w:rPr>
        <w:t xml:space="preserve">those </w:t>
      </w:r>
      <w:r w:rsidR="009478E3">
        <w:rPr>
          <w:rFonts w:ascii="Verdana" w:hAnsi="Verdana"/>
        </w:rPr>
        <w:t xml:space="preserve">related to </w:t>
      </w:r>
      <w:r w:rsidR="00AE1A67">
        <w:rPr>
          <w:rFonts w:ascii="Verdana" w:hAnsi="Verdana"/>
        </w:rPr>
        <w:t xml:space="preserve">rebar </w:t>
      </w:r>
      <w:r w:rsidR="009478E3">
        <w:rPr>
          <w:rFonts w:ascii="Verdana" w:hAnsi="Verdana"/>
        </w:rPr>
        <w:t>hyperbola!</w:t>
      </w:r>
      <w:r>
        <w:rPr>
          <w:rFonts w:ascii="Verdana" w:hAnsi="Verdana"/>
        </w:rPr>
        <w:t xml:space="preserve"> </w:t>
      </w:r>
      <w:r w:rsidR="000C15BB">
        <w:rPr>
          <w:rFonts w:ascii="Verdana" w:hAnsi="Verdana"/>
        </w:rPr>
        <w:t xml:space="preserve"> For these reasons this menu has a broader use then just for bridgedeck an</w:t>
      </w:r>
      <w:r w:rsidR="00AE1A67">
        <w:rPr>
          <w:rFonts w:ascii="Verdana" w:hAnsi="Verdana"/>
        </w:rPr>
        <w:t>a</w:t>
      </w:r>
      <w:r w:rsidR="000C15BB">
        <w:rPr>
          <w:rFonts w:ascii="Verdana" w:hAnsi="Verdana"/>
        </w:rPr>
        <w:t>lysis and rebar detection - and can be extended to search for specific characteristic pulse amplitude</w:t>
      </w:r>
      <w:r w:rsidR="00AE1A67">
        <w:rPr>
          <w:rFonts w:ascii="Verdana" w:hAnsi="Verdana"/>
        </w:rPr>
        <w:t>s</w:t>
      </w:r>
      <w:r w:rsidR="000C15BB">
        <w:rPr>
          <w:rFonts w:ascii="Verdana" w:hAnsi="Verdana"/>
        </w:rPr>
        <w:t xml:space="preserve"> features across a radargram.</w:t>
      </w:r>
    </w:p>
    <w:p w14:paraId="1384B7A6" w14:textId="77777777" w:rsidR="00365216" w:rsidRPr="00C26622" w:rsidRDefault="00365216" w:rsidP="00C26622">
      <w:pPr>
        <w:ind w:left="720"/>
        <w:jc w:val="both"/>
        <w:rPr>
          <w:rFonts w:ascii="Verdana" w:hAnsi="Verdana"/>
        </w:rPr>
      </w:pPr>
    </w:p>
    <w:p w14:paraId="23812D99" w14:textId="77777777" w:rsidR="00365216" w:rsidRDefault="00365216" w:rsidP="00043A7A">
      <w:pPr>
        <w:ind w:left="720"/>
        <w:jc w:val="both"/>
        <w:rPr>
          <w:rFonts w:ascii="Verdana" w:hAnsi="Verdana"/>
        </w:rPr>
      </w:pPr>
    </w:p>
    <w:p w14:paraId="12EA26D3" w14:textId="7F1A000F" w:rsidR="00043A7A" w:rsidRPr="00365216" w:rsidRDefault="00043A7A" w:rsidP="00043A7A">
      <w:pPr>
        <w:ind w:left="720"/>
        <w:jc w:val="both"/>
        <w:rPr>
          <w:rFonts w:ascii="Verdana" w:hAnsi="Verdana"/>
          <w:b/>
        </w:rPr>
      </w:pPr>
      <w:r w:rsidRPr="00365216">
        <w:rPr>
          <w:rFonts w:ascii="Verdana" w:hAnsi="Verdana"/>
          <w:b/>
        </w:rPr>
        <w:t xml:space="preserve">    To implement the search algorithm, several additional settings are required:  </w:t>
      </w:r>
    </w:p>
    <w:p w14:paraId="3BE021ED" w14:textId="77777777" w:rsidR="00043A7A" w:rsidRPr="0004723C" w:rsidRDefault="00043A7A" w:rsidP="00043A7A">
      <w:pPr>
        <w:ind w:left="720"/>
        <w:jc w:val="both"/>
        <w:rPr>
          <w:rFonts w:ascii="Verdana" w:hAnsi="Verdana"/>
          <w:color w:val="000000"/>
        </w:rPr>
      </w:pPr>
    </w:p>
    <w:p w14:paraId="2082608F" w14:textId="77777777" w:rsidR="00043A7A" w:rsidRDefault="00043A7A" w:rsidP="00043A7A">
      <w:pPr>
        <w:ind w:left="720"/>
        <w:jc w:val="both"/>
        <w:rPr>
          <w:rFonts w:ascii="Verdana" w:hAnsi="Verdana"/>
          <w:color w:val="000000"/>
        </w:rPr>
      </w:pPr>
    </w:p>
    <w:p w14:paraId="44BF1129" w14:textId="35233258" w:rsidR="00043A7A" w:rsidRPr="00197AC6" w:rsidRDefault="00043A7A" w:rsidP="00043A7A">
      <w:pPr>
        <w:ind w:left="720"/>
        <w:jc w:val="both"/>
        <w:rPr>
          <w:rFonts w:ascii="Verdana" w:hAnsi="Verdana"/>
        </w:rPr>
      </w:pPr>
      <w:r w:rsidRPr="00197AC6">
        <w:rPr>
          <w:rStyle w:val="Strong"/>
          <w:rFonts w:ascii="Verdana" w:hAnsi="Verdana"/>
        </w:rPr>
        <w:t xml:space="preserve">N1 </w:t>
      </w:r>
      <w:r w:rsidRPr="00197AC6">
        <w:rPr>
          <w:rFonts w:ascii="Verdana" w:hAnsi="Verdana"/>
        </w:rPr>
        <w:t>- The top sample in the scan to begin searching</w:t>
      </w:r>
      <w:r w:rsidR="00B449CB">
        <w:rPr>
          <w:rFonts w:ascii="Verdana" w:hAnsi="Verdana"/>
        </w:rPr>
        <w:t>.</w:t>
      </w:r>
    </w:p>
    <w:p w14:paraId="7102291C" w14:textId="77777777" w:rsidR="00043A7A" w:rsidRDefault="00043A7A" w:rsidP="00043A7A">
      <w:pPr>
        <w:ind w:left="720"/>
        <w:jc w:val="both"/>
        <w:rPr>
          <w:rStyle w:val="Strong"/>
          <w:rFonts w:ascii="Verdana" w:hAnsi="Verdana"/>
        </w:rPr>
      </w:pPr>
    </w:p>
    <w:p w14:paraId="7AF0017E" w14:textId="77777777" w:rsidR="00043A7A" w:rsidRPr="00DC42F3" w:rsidRDefault="00043A7A" w:rsidP="00043A7A">
      <w:pPr>
        <w:ind w:left="720"/>
        <w:jc w:val="both"/>
        <w:rPr>
          <w:rStyle w:val="Strong"/>
          <w:rFonts w:ascii="Verdana" w:hAnsi="Verdana"/>
          <w:b w:val="0"/>
          <w:bCs w:val="0"/>
        </w:rPr>
      </w:pPr>
      <w:r w:rsidRPr="00197AC6">
        <w:rPr>
          <w:rStyle w:val="Strong"/>
          <w:rFonts w:ascii="Verdana" w:hAnsi="Verdana"/>
        </w:rPr>
        <w:t>N2</w:t>
      </w:r>
      <w:r w:rsidRPr="00197AC6">
        <w:rPr>
          <w:rFonts w:ascii="Verdana" w:hAnsi="Verdana"/>
        </w:rPr>
        <w:t xml:space="preserve"> - The bottom sample in the scan to end searching.</w:t>
      </w:r>
    </w:p>
    <w:p w14:paraId="64763562" w14:textId="77777777" w:rsidR="00043A7A" w:rsidRDefault="00043A7A" w:rsidP="00043A7A">
      <w:pPr>
        <w:jc w:val="both"/>
        <w:rPr>
          <w:rStyle w:val="Strong"/>
          <w:rFonts w:ascii="Verdana" w:hAnsi="Verdana"/>
        </w:rPr>
      </w:pPr>
    </w:p>
    <w:p w14:paraId="25EADF1F" w14:textId="77777777" w:rsidR="00043A7A" w:rsidRPr="00197AC6" w:rsidRDefault="00043A7A" w:rsidP="00043A7A">
      <w:pPr>
        <w:ind w:left="720"/>
        <w:jc w:val="both"/>
        <w:rPr>
          <w:rFonts w:ascii="Verdana" w:hAnsi="Verdana"/>
        </w:rPr>
      </w:pPr>
      <w:r w:rsidRPr="00197AC6">
        <w:rPr>
          <w:rStyle w:val="Strong"/>
          <w:rFonts w:ascii="Verdana" w:hAnsi="Verdana"/>
        </w:rPr>
        <w:t xml:space="preserve">N Skip </w:t>
      </w:r>
      <w:r w:rsidRPr="00197AC6">
        <w:rPr>
          <w:rFonts w:ascii="Verdana" w:hAnsi="Verdana"/>
        </w:rPr>
        <w:t>- the number of scans to skip in the radargram after detection is made, to begin a new search.</w:t>
      </w:r>
    </w:p>
    <w:p w14:paraId="3E7E7F07" w14:textId="77777777" w:rsidR="00043A7A" w:rsidRPr="00197AC6" w:rsidRDefault="00043A7A" w:rsidP="00043A7A">
      <w:pPr>
        <w:ind w:left="720"/>
        <w:jc w:val="both"/>
        <w:rPr>
          <w:rFonts w:ascii="Verdana" w:hAnsi="Verdana"/>
        </w:rPr>
      </w:pPr>
      <w:r w:rsidRPr="00197AC6">
        <w:rPr>
          <w:rFonts w:ascii="Verdana" w:hAnsi="Verdana"/>
        </w:rPr>
        <w:t> </w:t>
      </w:r>
    </w:p>
    <w:p w14:paraId="15DC166C" w14:textId="708C3A94" w:rsidR="00043A7A" w:rsidRDefault="00043A7A" w:rsidP="00043A7A">
      <w:pPr>
        <w:ind w:left="720"/>
        <w:jc w:val="both"/>
        <w:rPr>
          <w:rFonts w:ascii="Verdana" w:hAnsi="Verdana"/>
        </w:rPr>
      </w:pPr>
      <w:r>
        <w:rPr>
          <w:rStyle w:val="Strong"/>
          <w:rFonts w:ascii="Verdana" w:hAnsi="Verdana"/>
        </w:rPr>
        <w:t>N Nearby</w:t>
      </w:r>
      <w:r w:rsidRPr="00197AC6">
        <w:rPr>
          <w:rStyle w:val="Strong"/>
          <w:rFonts w:ascii="Verdana" w:hAnsi="Verdana"/>
        </w:rPr>
        <w:t xml:space="preserve"> </w:t>
      </w:r>
      <w:r w:rsidRPr="00197AC6">
        <w:rPr>
          <w:rFonts w:ascii="Verdana" w:hAnsi="Verdana"/>
        </w:rPr>
        <w:t xml:space="preserve">- the number of </w:t>
      </w:r>
      <w:r>
        <w:rPr>
          <w:rFonts w:ascii="Verdana" w:hAnsi="Verdana"/>
        </w:rPr>
        <w:t>sample points on the digitized pulse or scans to search around the detected point to find the largest peak response on the hyperbola</w:t>
      </w:r>
      <w:r w:rsidR="00F1667B">
        <w:rPr>
          <w:rFonts w:ascii="Verdana" w:hAnsi="Verdana"/>
        </w:rPr>
        <w:t xml:space="preserve"> – this value is usually set to a maximum of 5.</w:t>
      </w:r>
    </w:p>
    <w:p w14:paraId="3754EFC6" w14:textId="77777777" w:rsidR="00043A7A" w:rsidRDefault="00043A7A" w:rsidP="00043A7A">
      <w:pPr>
        <w:ind w:left="720"/>
        <w:jc w:val="both"/>
        <w:rPr>
          <w:rFonts w:ascii="Verdana" w:hAnsi="Verdana"/>
        </w:rPr>
      </w:pPr>
    </w:p>
    <w:p w14:paraId="507F3DCB" w14:textId="4EB02345" w:rsidR="00043A7A" w:rsidRPr="00197AC6" w:rsidRDefault="00043A7A" w:rsidP="00043A7A">
      <w:pPr>
        <w:ind w:left="720"/>
        <w:jc w:val="both"/>
        <w:rPr>
          <w:rFonts w:ascii="Verdana" w:hAnsi="Verdana"/>
        </w:rPr>
      </w:pPr>
      <w:r>
        <w:rPr>
          <w:rFonts w:ascii="Verdana" w:hAnsi="Verdana"/>
          <w:b/>
        </w:rPr>
        <w:t>N</w:t>
      </w:r>
      <w:r w:rsidRPr="00DC42F3">
        <w:rPr>
          <w:rFonts w:ascii="Verdana" w:hAnsi="Verdana"/>
          <w:b/>
        </w:rPr>
        <w:t xml:space="preserve"> Backup</w:t>
      </w:r>
      <w:r>
        <w:rPr>
          <w:rFonts w:ascii="Verdana" w:hAnsi="Verdana"/>
        </w:rPr>
        <w:t xml:space="preserve"> – the number of samples to place the detection above the located binary values set, allowing the user to detect the peak response of the hyperbolas but then reposition the detection at the weaker first arrival amplitudes from the rebar or anomaly to be detected</w:t>
      </w:r>
      <w:r w:rsidR="00F1667B">
        <w:rPr>
          <w:rFonts w:ascii="Verdana" w:hAnsi="Verdana"/>
        </w:rPr>
        <w:t>.</w:t>
      </w:r>
    </w:p>
    <w:p w14:paraId="3C727DCC" w14:textId="77777777" w:rsidR="00043A7A" w:rsidRDefault="00043A7A" w:rsidP="00043A7A">
      <w:pPr>
        <w:ind w:left="720"/>
        <w:jc w:val="both"/>
        <w:rPr>
          <w:rFonts w:ascii="Verdana" w:hAnsi="Verdana"/>
          <w:color w:val="000000"/>
        </w:rPr>
      </w:pPr>
    </w:p>
    <w:p w14:paraId="29121674" w14:textId="4713346E" w:rsidR="00043A7A" w:rsidRPr="00D31852" w:rsidRDefault="00043A7A" w:rsidP="00D31852">
      <w:pPr>
        <w:ind w:left="720"/>
        <w:jc w:val="both"/>
        <w:rPr>
          <w:rFonts w:ascii="Verdana" w:hAnsi="Verdana"/>
          <w:color w:val="000000"/>
        </w:rPr>
      </w:pPr>
      <w:r>
        <w:rPr>
          <w:rFonts w:ascii="Verdana" w:hAnsi="Verdana"/>
          <w:color w:val="000000"/>
        </w:rPr>
        <w:t xml:space="preserve">     The options in the menu allow for using the peak+ or the peak– response of the scan pulse.   In addition, cosmetic options to show or not show the hyperbola tails beyond the N-threshold range is available in the menu, along with scrolling options to target just a portion of the radargram are available.</w:t>
      </w:r>
    </w:p>
    <w:p w14:paraId="42903D63" w14:textId="1EA4653E" w:rsidR="005E4D94" w:rsidRDefault="00043A7A" w:rsidP="005E4D94">
      <w:pPr>
        <w:ind w:left="720"/>
        <w:jc w:val="both"/>
        <w:rPr>
          <w:rFonts w:ascii="Verdana" w:hAnsi="Verdana"/>
        </w:rPr>
      </w:pPr>
      <w:r>
        <w:rPr>
          <w:rFonts w:ascii="Verdana" w:hAnsi="Verdana"/>
        </w:rPr>
        <w:lastRenderedPageBreak/>
        <w:t>Note:  The search</w:t>
      </w:r>
      <w:r w:rsidRPr="00197AC6">
        <w:rPr>
          <w:rFonts w:ascii="Verdana" w:hAnsi="Verdana"/>
        </w:rPr>
        <w:t xml:space="preserve"> algorithm is not perfect</w:t>
      </w:r>
      <w:r>
        <w:rPr>
          <w:rFonts w:ascii="Verdana" w:hAnsi="Verdana"/>
        </w:rPr>
        <w:t xml:space="preserve">.  Most sites require some user editing of automatic hyperbola search tabulations.  </w:t>
      </w:r>
      <w:r w:rsidR="00D31852">
        <w:rPr>
          <w:rFonts w:ascii="Verdana" w:hAnsi="Verdana"/>
        </w:rPr>
        <w:t>T</w:t>
      </w:r>
      <w:r>
        <w:rPr>
          <w:rFonts w:ascii="Verdana" w:hAnsi="Verdana"/>
        </w:rPr>
        <w:t>he search algorithm is very sensitive to the threshold settings as well as the number of scans that have to breached with the threshold before getting detected.   The user is advised to “play around” with differing combinations of these setting to get the best desired results from automatic detection.  This may involve actually adjusting the amplitude thresholds in the slots by hand to reduce/increase them as well as the location of detection on top of the radargram</w:t>
      </w:r>
      <w:r w:rsidR="00026859">
        <w:rPr>
          <w:rFonts w:ascii="Verdana" w:hAnsi="Verdana"/>
        </w:rPr>
        <w:t xml:space="preserve"> or to use the amplitude slider bar in combination with adjustments.</w:t>
      </w:r>
    </w:p>
    <w:p w14:paraId="14F5C714" w14:textId="33E30024" w:rsidR="005E4D94" w:rsidRDefault="005E4D94" w:rsidP="005E4D94">
      <w:pPr>
        <w:ind w:left="720"/>
        <w:jc w:val="both"/>
        <w:rPr>
          <w:rFonts w:ascii="Verdana" w:hAnsi="Verdana"/>
        </w:rPr>
      </w:pPr>
    </w:p>
    <w:p w14:paraId="26892F8F" w14:textId="57A68FD5" w:rsidR="005E4D94" w:rsidRPr="00E938E3" w:rsidRDefault="005E4D94" w:rsidP="005E4D94">
      <w:pPr>
        <w:ind w:left="720"/>
        <w:jc w:val="both"/>
        <w:rPr>
          <w:rFonts w:ascii="Verdana" w:hAnsi="Verdana"/>
          <w:b/>
        </w:rPr>
      </w:pPr>
      <w:r w:rsidRPr="00E938E3">
        <w:rPr>
          <w:rFonts w:ascii="Verdana" w:hAnsi="Verdana"/>
          <w:b/>
        </w:rPr>
        <w:t>Editing the Search Results Manuall</w:t>
      </w:r>
      <w:r w:rsidR="00E938E3" w:rsidRPr="00E938E3">
        <w:rPr>
          <w:rFonts w:ascii="Verdana" w:hAnsi="Verdana"/>
          <w:b/>
        </w:rPr>
        <w:t>y</w:t>
      </w:r>
    </w:p>
    <w:p w14:paraId="0A8FC2D8" w14:textId="48328008" w:rsidR="005E4D94" w:rsidRDefault="005E4D94" w:rsidP="005E4D94">
      <w:pPr>
        <w:ind w:left="720"/>
        <w:jc w:val="both"/>
        <w:rPr>
          <w:rFonts w:ascii="Verdana" w:hAnsi="Verdana"/>
        </w:rPr>
      </w:pPr>
    </w:p>
    <w:p w14:paraId="2681F0D3" w14:textId="77777777" w:rsidR="008632B1" w:rsidRDefault="008632B1" w:rsidP="005E4D94">
      <w:pPr>
        <w:ind w:left="720"/>
        <w:jc w:val="both"/>
        <w:rPr>
          <w:rFonts w:ascii="Verdana" w:hAnsi="Verdana"/>
        </w:rPr>
      </w:pPr>
      <w:r>
        <w:rPr>
          <w:rFonts w:ascii="Verdana" w:hAnsi="Verdana"/>
        </w:rPr>
        <w:t xml:space="preserve">     </w:t>
      </w:r>
      <w:r w:rsidR="005E4D94">
        <w:rPr>
          <w:rFonts w:ascii="Verdana" w:hAnsi="Verdana"/>
        </w:rPr>
        <w:t xml:space="preserve">No automatic detection will work on every dataset and there will </w:t>
      </w:r>
      <w:r w:rsidR="00E938E3">
        <w:rPr>
          <w:rFonts w:ascii="Verdana" w:hAnsi="Verdana"/>
        </w:rPr>
        <w:t>false targets recorded on any average rebar detection project.   The user has option</w:t>
      </w:r>
      <w:r>
        <w:rPr>
          <w:rFonts w:ascii="Verdana" w:hAnsi="Verdana"/>
        </w:rPr>
        <w:t>s</w:t>
      </w:r>
      <w:r w:rsidR="00E938E3">
        <w:rPr>
          <w:rFonts w:ascii="Verdana" w:hAnsi="Verdana"/>
        </w:rPr>
        <w:t xml:space="preserve"> to manually remove or adjust hyperbola.   Shown in Figure 6</w:t>
      </w:r>
      <w:r w:rsidR="003F7E38">
        <w:rPr>
          <w:rFonts w:ascii="Verdana" w:hAnsi="Verdana"/>
        </w:rPr>
        <w:t>a</w:t>
      </w:r>
      <w:r w:rsidR="00E938E3">
        <w:rPr>
          <w:rFonts w:ascii="Verdana" w:hAnsi="Verdana"/>
        </w:rPr>
        <w:t xml:space="preserve"> is a false hyperbola detected.   To remove this, the line of the hyperbola can be set in the dialog and the delete button click</w:t>
      </w:r>
      <w:r w:rsidR="003F7E38">
        <w:rPr>
          <w:rFonts w:ascii="Verdana" w:hAnsi="Verdana"/>
        </w:rPr>
        <w:t>ed (Figure 6b) and</w:t>
      </w:r>
      <w:r w:rsidR="00E938E3">
        <w:rPr>
          <w:rFonts w:ascii="Verdana" w:hAnsi="Verdana"/>
        </w:rPr>
        <w:t xml:space="preserve"> </w:t>
      </w:r>
      <w:r w:rsidR="003F7E38">
        <w:rPr>
          <w:rFonts w:ascii="Verdana" w:hAnsi="Verdana"/>
        </w:rPr>
        <w:t>t</w:t>
      </w:r>
      <w:r w:rsidR="00E938E3">
        <w:rPr>
          <w:rFonts w:ascii="Verdana" w:hAnsi="Verdana"/>
        </w:rPr>
        <w:t>his will update the list.</w:t>
      </w:r>
      <w:r w:rsidR="00E948A2">
        <w:rPr>
          <w:rFonts w:ascii="Verdana" w:hAnsi="Verdana"/>
        </w:rPr>
        <w:t xml:space="preserve">  </w:t>
      </w:r>
    </w:p>
    <w:p w14:paraId="6841AED4" w14:textId="77777777" w:rsidR="008632B1" w:rsidRDefault="008632B1" w:rsidP="005E4D94">
      <w:pPr>
        <w:ind w:left="720"/>
        <w:jc w:val="both"/>
        <w:rPr>
          <w:rFonts w:ascii="Verdana" w:hAnsi="Verdana"/>
        </w:rPr>
      </w:pPr>
    </w:p>
    <w:p w14:paraId="54668926" w14:textId="744E3C18" w:rsidR="005E4D94" w:rsidRDefault="008632B1" w:rsidP="005E4D94">
      <w:pPr>
        <w:ind w:left="720"/>
        <w:jc w:val="both"/>
        <w:rPr>
          <w:rFonts w:ascii="Verdana" w:hAnsi="Verdana"/>
        </w:rPr>
      </w:pPr>
      <w:r>
        <w:rPr>
          <w:rFonts w:ascii="Verdana" w:hAnsi="Verdana"/>
        </w:rPr>
        <w:t xml:space="preserve">     </w:t>
      </w:r>
      <w:r w:rsidR="00E948A2">
        <w:rPr>
          <w:rFonts w:ascii="Verdana" w:hAnsi="Verdana"/>
        </w:rPr>
        <w:t xml:space="preserve">The user can also place a desired hyperbola into the list by using the “insert” button (Figure 6c).   The steps to insert a hyperbola require the user to </w:t>
      </w:r>
      <w:r>
        <w:rPr>
          <w:rFonts w:ascii="Verdana" w:hAnsi="Verdana"/>
        </w:rPr>
        <w:t xml:space="preserve">1) </w:t>
      </w:r>
      <w:r w:rsidR="00E948A2">
        <w:rPr>
          <w:rFonts w:ascii="Verdana" w:hAnsi="Verdana"/>
        </w:rPr>
        <w:t xml:space="preserve">click the “insert” button, </w:t>
      </w:r>
      <w:r>
        <w:rPr>
          <w:rFonts w:ascii="Verdana" w:hAnsi="Verdana"/>
        </w:rPr>
        <w:t xml:space="preserve">2) </w:t>
      </w:r>
      <w:r w:rsidR="00E948A2">
        <w:rPr>
          <w:rFonts w:ascii="Verdana" w:hAnsi="Verdana"/>
        </w:rPr>
        <w:t>move to the desired location near the desired undetected hyperbola is</w:t>
      </w:r>
      <w:r w:rsidR="00026859">
        <w:rPr>
          <w:rFonts w:ascii="Verdana" w:hAnsi="Verdana"/>
        </w:rPr>
        <w:t>,</w:t>
      </w:r>
      <w:r w:rsidR="00E948A2">
        <w:rPr>
          <w:rFonts w:ascii="Verdana" w:hAnsi="Verdana"/>
        </w:rPr>
        <w:t xml:space="preserve"> and then</w:t>
      </w:r>
      <w:r>
        <w:rPr>
          <w:rFonts w:ascii="Verdana" w:hAnsi="Verdana"/>
        </w:rPr>
        <w:t xml:space="preserve"> 3)</w:t>
      </w:r>
      <w:r w:rsidR="00E948A2">
        <w:rPr>
          <w:rFonts w:ascii="Verdana" w:hAnsi="Verdana"/>
        </w:rPr>
        <w:t xml:space="preserve"> right click the mouse</w:t>
      </w:r>
      <w:r w:rsidR="00026859">
        <w:rPr>
          <w:rFonts w:ascii="Verdana" w:hAnsi="Verdana"/>
        </w:rPr>
        <w:t xml:space="preserve"> to insert a new hyperbola</w:t>
      </w:r>
      <w:r w:rsidR="00E948A2">
        <w:rPr>
          <w:rFonts w:ascii="Verdana" w:hAnsi="Verdana"/>
        </w:rPr>
        <w:t>.</w:t>
      </w:r>
    </w:p>
    <w:p w14:paraId="04E7E7CC" w14:textId="77777777" w:rsidR="003F7E38" w:rsidRDefault="003F7E38" w:rsidP="005E4D94">
      <w:pPr>
        <w:ind w:left="720"/>
        <w:jc w:val="both"/>
        <w:rPr>
          <w:rFonts w:ascii="Verdana" w:hAnsi="Verdana"/>
        </w:rPr>
      </w:pPr>
    </w:p>
    <w:p w14:paraId="4772DA96" w14:textId="4E70099C" w:rsidR="003F7E38" w:rsidRDefault="003F7E38" w:rsidP="005E4D94">
      <w:pPr>
        <w:ind w:left="720"/>
        <w:jc w:val="both"/>
        <w:rPr>
          <w:rFonts w:ascii="Verdana" w:hAnsi="Verdana"/>
        </w:rPr>
      </w:pPr>
      <w:r>
        <w:rPr>
          <w:rFonts w:ascii="Verdana" w:hAnsi="Verdana"/>
          <w:noProof/>
        </w:rPr>
        <w:drawing>
          <wp:inline distT="0" distB="0" distL="0" distR="0" wp14:anchorId="109AC082" wp14:editId="77A4E0D9">
            <wp:extent cx="5932569" cy="3133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161" cy="3138792"/>
                    </a:xfrm>
                    <a:prstGeom prst="rect">
                      <a:avLst/>
                    </a:prstGeom>
                    <a:noFill/>
                    <a:ln>
                      <a:noFill/>
                    </a:ln>
                  </pic:spPr>
                </pic:pic>
              </a:graphicData>
            </a:graphic>
          </wp:inline>
        </w:drawing>
      </w:r>
    </w:p>
    <w:p w14:paraId="3B2D8FD9" w14:textId="108AD130" w:rsidR="003C70B6" w:rsidRDefault="003C70B6" w:rsidP="005E4D94">
      <w:pPr>
        <w:ind w:left="720"/>
        <w:jc w:val="both"/>
        <w:rPr>
          <w:rFonts w:ascii="Verdana" w:hAnsi="Verdana"/>
        </w:rPr>
      </w:pPr>
      <w:r>
        <w:rPr>
          <w:rFonts w:ascii="Verdana" w:hAnsi="Verdana"/>
        </w:rPr>
        <w:t>Figure 6a.  A false hyperbola detected.</w:t>
      </w:r>
    </w:p>
    <w:p w14:paraId="2ABB8D9F" w14:textId="10870809" w:rsidR="00E938E3" w:rsidRPr="005E4D94" w:rsidRDefault="00E938E3" w:rsidP="00026859">
      <w:pPr>
        <w:jc w:val="both"/>
        <w:rPr>
          <w:rFonts w:ascii="Verdana" w:hAnsi="Verdana"/>
        </w:rPr>
      </w:pPr>
    </w:p>
    <w:p w14:paraId="7DDD60E1" w14:textId="3887C5ED" w:rsidR="00B47257" w:rsidRDefault="003F7E38" w:rsidP="003F7E38">
      <w:pPr>
        <w:ind w:left="720"/>
        <w:jc w:val="both"/>
        <w:rPr>
          <w:rFonts w:ascii="Verdana" w:hAnsi="Verdana"/>
          <w:color w:val="000000"/>
        </w:rPr>
      </w:pPr>
      <w:r>
        <w:rPr>
          <w:rFonts w:ascii="Verdana" w:hAnsi="Verdana"/>
          <w:noProof/>
          <w:color w:val="000000"/>
        </w:rPr>
        <w:drawing>
          <wp:inline distT="0" distB="0" distL="0" distR="0" wp14:anchorId="4E01E0DD" wp14:editId="41FD0007">
            <wp:extent cx="5143895" cy="3285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5250" cy="3286356"/>
                    </a:xfrm>
                    <a:prstGeom prst="rect">
                      <a:avLst/>
                    </a:prstGeom>
                    <a:noFill/>
                    <a:ln>
                      <a:noFill/>
                    </a:ln>
                  </pic:spPr>
                </pic:pic>
              </a:graphicData>
            </a:graphic>
          </wp:inline>
        </w:drawing>
      </w:r>
    </w:p>
    <w:p w14:paraId="4BC0E45F" w14:textId="2E1EA32D" w:rsidR="003C70B6" w:rsidRDefault="003C70B6" w:rsidP="003F7E38">
      <w:pPr>
        <w:ind w:left="720"/>
        <w:jc w:val="both"/>
        <w:rPr>
          <w:rFonts w:ascii="Verdana" w:hAnsi="Verdana"/>
          <w:color w:val="000000"/>
        </w:rPr>
      </w:pPr>
      <w:r>
        <w:rPr>
          <w:rFonts w:ascii="Verdana" w:hAnsi="Verdana"/>
          <w:color w:val="000000"/>
        </w:rPr>
        <w:t>Figure 6b.  Manual deletion of a bad hyperbola detection.</w:t>
      </w:r>
    </w:p>
    <w:p w14:paraId="6866B3E9" w14:textId="4710E52F" w:rsidR="003C70B6" w:rsidRDefault="003C70B6" w:rsidP="003F7E38">
      <w:pPr>
        <w:ind w:left="720"/>
        <w:jc w:val="both"/>
        <w:rPr>
          <w:rFonts w:ascii="Verdana" w:hAnsi="Verdana"/>
          <w:color w:val="000000"/>
        </w:rPr>
      </w:pPr>
    </w:p>
    <w:p w14:paraId="6E35195C" w14:textId="0A125E44" w:rsidR="003C70B6" w:rsidRDefault="00E948A2" w:rsidP="003F7E38">
      <w:pPr>
        <w:ind w:left="720"/>
        <w:jc w:val="both"/>
        <w:rPr>
          <w:rFonts w:ascii="Verdana" w:hAnsi="Verdana"/>
          <w:color w:val="000000"/>
        </w:rPr>
      </w:pPr>
      <w:r>
        <w:rPr>
          <w:rFonts w:ascii="Verdana" w:hAnsi="Verdana"/>
          <w:noProof/>
          <w:color w:val="000000"/>
        </w:rPr>
        <w:drawing>
          <wp:inline distT="0" distB="0" distL="0" distR="0" wp14:anchorId="7250FA73" wp14:editId="637A2CCD">
            <wp:extent cx="5933440" cy="3398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440" cy="3398520"/>
                    </a:xfrm>
                    <a:prstGeom prst="rect">
                      <a:avLst/>
                    </a:prstGeom>
                    <a:noFill/>
                    <a:ln>
                      <a:noFill/>
                    </a:ln>
                  </pic:spPr>
                </pic:pic>
              </a:graphicData>
            </a:graphic>
          </wp:inline>
        </w:drawing>
      </w:r>
    </w:p>
    <w:p w14:paraId="7DB700BC" w14:textId="017EA5F9" w:rsidR="00307191" w:rsidRDefault="00307191" w:rsidP="003F7E38">
      <w:pPr>
        <w:ind w:left="720"/>
        <w:jc w:val="both"/>
        <w:rPr>
          <w:rFonts w:ascii="Verdana" w:hAnsi="Verdana"/>
          <w:color w:val="000000"/>
        </w:rPr>
      </w:pPr>
      <w:r>
        <w:rPr>
          <w:rFonts w:ascii="Verdana" w:hAnsi="Verdana"/>
          <w:color w:val="000000"/>
        </w:rPr>
        <w:t>Figure 6c.  Inserting a manual chosen hyperbola.</w:t>
      </w:r>
    </w:p>
    <w:p w14:paraId="72B20364" w14:textId="77777777" w:rsidR="00307191" w:rsidRDefault="00307191" w:rsidP="003F7E38">
      <w:pPr>
        <w:ind w:left="720"/>
        <w:jc w:val="both"/>
        <w:rPr>
          <w:rFonts w:ascii="Verdana" w:hAnsi="Verdana"/>
          <w:color w:val="000000"/>
        </w:rPr>
      </w:pPr>
    </w:p>
    <w:p w14:paraId="3294D91C" w14:textId="77777777" w:rsidR="00B87935" w:rsidRDefault="00D70BB2" w:rsidP="00B47257">
      <w:pPr>
        <w:tabs>
          <w:tab w:val="num" w:pos="720"/>
        </w:tabs>
        <w:jc w:val="both"/>
        <w:rPr>
          <w:rFonts w:ascii="Verdana" w:hAnsi="Verdana"/>
          <w:color w:val="000000"/>
        </w:rPr>
      </w:pPr>
      <w:r>
        <w:rPr>
          <w:rFonts w:ascii="Verdana" w:hAnsi="Verdana"/>
          <w:color w:val="000000"/>
        </w:rPr>
        <w:tab/>
      </w:r>
    </w:p>
    <w:p w14:paraId="766E0C0C" w14:textId="77777777" w:rsidR="00B87935" w:rsidRDefault="00B87935" w:rsidP="00B47257">
      <w:pPr>
        <w:tabs>
          <w:tab w:val="num" w:pos="720"/>
        </w:tabs>
        <w:jc w:val="both"/>
        <w:rPr>
          <w:rFonts w:ascii="Verdana" w:hAnsi="Verdana"/>
          <w:b/>
          <w:color w:val="000000"/>
        </w:rPr>
      </w:pPr>
    </w:p>
    <w:p w14:paraId="5DC9B607" w14:textId="77777777" w:rsidR="00B87935" w:rsidRDefault="00B87935" w:rsidP="00B47257">
      <w:pPr>
        <w:tabs>
          <w:tab w:val="num" w:pos="720"/>
        </w:tabs>
        <w:jc w:val="both"/>
        <w:rPr>
          <w:rFonts w:ascii="Verdana" w:hAnsi="Verdana"/>
          <w:b/>
          <w:color w:val="000000"/>
        </w:rPr>
      </w:pPr>
    </w:p>
    <w:p w14:paraId="374335A1" w14:textId="1E590954" w:rsidR="00D70BB2" w:rsidRPr="00D70BB2" w:rsidRDefault="00B87935" w:rsidP="00B47257">
      <w:pPr>
        <w:tabs>
          <w:tab w:val="num" w:pos="720"/>
        </w:tabs>
        <w:jc w:val="both"/>
        <w:rPr>
          <w:rFonts w:ascii="Verdana" w:hAnsi="Verdana"/>
          <w:b/>
          <w:color w:val="000000"/>
        </w:rPr>
      </w:pPr>
      <w:r>
        <w:rPr>
          <w:rFonts w:ascii="Verdana" w:hAnsi="Verdana"/>
          <w:b/>
          <w:color w:val="000000"/>
        </w:rPr>
        <w:lastRenderedPageBreak/>
        <w:tab/>
      </w:r>
      <w:r w:rsidR="00D70BB2" w:rsidRPr="00D70BB2">
        <w:rPr>
          <w:rFonts w:ascii="Verdana" w:hAnsi="Verdana"/>
          <w:b/>
          <w:color w:val="000000"/>
        </w:rPr>
        <w:t>Velocity Mapping</w:t>
      </w:r>
      <w:r w:rsidR="003644FD">
        <w:rPr>
          <w:rFonts w:ascii="Verdana" w:hAnsi="Verdana"/>
          <w:b/>
          <w:color w:val="000000"/>
        </w:rPr>
        <w:t xml:space="preserve"> </w:t>
      </w:r>
    </w:p>
    <w:p w14:paraId="6D61F3DF" w14:textId="61D5A480" w:rsidR="00D70BB2" w:rsidRDefault="00D70BB2" w:rsidP="00B47257">
      <w:pPr>
        <w:tabs>
          <w:tab w:val="num" w:pos="720"/>
        </w:tabs>
        <w:jc w:val="both"/>
        <w:rPr>
          <w:rFonts w:ascii="Verdana" w:hAnsi="Verdana"/>
          <w:color w:val="000000"/>
        </w:rPr>
      </w:pPr>
    </w:p>
    <w:p w14:paraId="752366B5" w14:textId="35E2D367" w:rsidR="00ED2334" w:rsidRDefault="002730E6" w:rsidP="002730E6">
      <w:pPr>
        <w:tabs>
          <w:tab w:val="num" w:pos="720"/>
        </w:tabs>
        <w:ind w:left="720"/>
        <w:jc w:val="both"/>
        <w:rPr>
          <w:rFonts w:ascii="Verdana" w:hAnsi="Verdana"/>
          <w:color w:val="000000"/>
        </w:rPr>
      </w:pPr>
      <w:r>
        <w:rPr>
          <w:rFonts w:ascii="Verdana" w:hAnsi="Verdana"/>
          <w:color w:val="000000"/>
        </w:rPr>
        <w:t xml:space="preserve">     </w:t>
      </w:r>
      <w:r w:rsidR="00D70BB2">
        <w:rPr>
          <w:rFonts w:ascii="Verdana" w:hAnsi="Verdana"/>
          <w:color w:val="000000"/>
        </w:rPr>
        <w:t>New options were placed into the Bridgedeck module in May of 2018 to map the velocity changes across the site.</w:t>
      </w:r>
      <w:r>
        <w:rPr>
          <w:rFonts w:ascii="Verdana" w:hAnsi="Verdana"/>
          <w:color w:val="000000"/>
        </w:rPr>
        <w:t xml:space="preserve">   The velocity mapping works by the user first finding a good search algorithm to discover most of the hyperbola on the radar profile. </w:t>
      </w:r>
      <w:r w:rsidR="003644FD">
        <w:rPr>
          <w:rFonts w:ascii="Verdana" w:hAnsi="Verdana"/>
          <w:color w:val="000000"/>
        </w:rPr>
        <w:t xml:space="preserve"> After</w:t>
      </w:r>
      <w:r>
        <w:rPr>
          <w:rFonts w:ascii="Verdana" w:hAnsi="Verdana"/>
          <w:color w:val="000000"/>
        </w:rPr>
        <w:t xml:space="preserve"> that is accomplished, a check box called “velocity search” can be turned on (Figure </w:t>
      </w:r>
      <w:r w:rsidR="00441E6D">
        <w:rPr>
          <w:rFonts w:ascii="Verdana" w:hAnsi="Verdana"/>
          <w:color w:val="000000"/>
        </w:rPr>
        <w:t>7</w:t>
      </w:r>
      <w:r>
        <w:rPr>
          <w:rFonts w:ascii="Verdana" w:hAnsi="Verdana"/>
          <w:color w:val="000000"/>
        </w:rPr>
        <w:t>).</w:t>
      </w:r>
      <w:r w:rsidR="00D70BB2">
        <w:rPr>
          <w:rFonts w:ascii="Verdana" w:hAnsi="Verdana"/>
          <w:color w:val="000000"/>
        </w:rPr>
        <w:t xml:space="preserve"> </w:t>
      </w:r>
      <w:r>
        <w:rPr>
          <w:rFonts w:ascii="Verdana" w:hAnsi="Verdana"/>
          <w:color w:val="000000"/>
        </w:rPr>
        <w:t xml:space="preserve"> The hyperbola detection of the same pulse phase is generated</w:t>
      </w:r>
      <w:r w:rsidR="0097524B">
        <w:rPr>
          <w:rFonts w:ascii="Verdana" w:hAnsi="Verdana"/>
          <w:color w:val="000000"/>
        </w:rPr>
        <w:t xml:space="preserve">.  So, if a user choses a peak + or peak- then the hyperbola </w:t>
      </w:r>
      <w:r w:rsidR="00ED2334">
        <w:rPr>
          <w:rFonts w:ascii="Verdana" w:hAnsi="Verdana"/>
          <w:color w:val="000000"/>
        </w:rPr>
        <w:t>phase legs</w:t>
      </w:r>
      <w:r w:rsidR="003644FD">
        <w:rPr>
          <w:rFonts w:ascii="Verdana" w:hAnsi="Verdana"/>
          <w:color w:val="000000"/>
        </w:rPr>
        <w:t xml:space="preserve"> from the peak hyperbola response</w:t>
      </w:r>
      <w:r w:rsidR="00ED2334">
        <w:rPr>
          <w:rFonts w:ascii="Verdana" w:hAnsi="Verdana"/>
          <w:color w:val="000000"/>
        </w:rPr>
        <w:t xml:space="preserve"> are detected</w:t>
      </w:r>
      <w:r w:rsidR="003644FD">
        <w:rPr>
          <w:rFonts w:ascii="Verdana" w:hAnsi="Verdana"/>
          <w:color w:val="000000"/>
        </w:rPr>
        <w:t xml:space="preserve"> and drawn.</w:t>
      </w:r>
      <w:r w:rsidR="00ED2334">
        <w:rPr>
          <w:rFonts w:ascii="Verdana" w:hAnsi="Verdana"/>
          <w:color w:val="000000"/>
        </w:rPr>
        <w:t xml:space="preserve">  The length</w:t>
      </w:r>
      <w:r w:rsidR="003644FD">
        <w:rPr>
          <w:rFonts w:ascii="Verdana" w:hAnsi="Verdana"/>
          <w:color w:val="000000"/>
        </w:rPr>
        <w:t>/width</w:t>
      </w:r>
      <w:r w:rsidR="00ED2334">
        <w:rPr>
          <w:rFonts w:ascii="Verdana" w:hAnsi="Verdana"/>
          <w:color w:val="000000"/>
        </w:rPr>
        <w:t xml:space="preserve"> of the detection in terms of scans is determined by the migrator width which is set with the slider bar in the menu. </w:t>
      </w:r>
      <w:r w:rsidR="003644FD">
        <w:rPr>
          <w:rFonts w:ascii="Verdana" w:hAnsi="Verdana"/>
          <w:color w:val="000000"/>
        </w:rPr>
        <w:t xml:space="preserve"> The hyperbola detection shape may look noisy and this can be a result of lack of good hyperbola reflection because of noise.  The hyperbola detection shape can also look noisy if the scan density</w:t>
      </w:r>
      <w:r w:rsidR="008632B1">
        <w:rPr>
          <w:rFonts w:ascii="Verdana" w:hAnsi="Verdana"/>
          <w:color w:val="000000"/>
        </w:rPr>
        <w:t xml:space="preserve"> is not sufficient</w:t>
      </w:r>
      <w:r w:rsidR="003644FD">
        <w:rPr>
          <w:rFonts w:ascii="Verdana" w:hAnsi="Verdana"/>
          <w:color w:val="000000"/>
        </w:rPr>
        <w:t xml:space="preserve"> e</w:t>
      </w:r>
      <w:r w:rsidR="008632B1">
        <w:rPr>
          <w:rFonts w:ascii="Verdana" w:hAnsi="Verdana"/>
          <w:color w:val="000000"/>
        </w:rPr>
        <w:t>nough</w:t>
      </w:r>
      <w:r w:rsidR="003644FD">
        <w:rPr>
          <w:rFonts w:ascii="Verdana" w:hAnsi="Verdana"/>
          <w:color w:val="000000"/>
        </w:rPr>
        <w:t>.  Nonetheless, some of the</w:t>
      </w:r>
      <w:r w:rsidR="008632B1">
        <w:rPr>
          <w:rFonts w:ascii="Verdana" w:hAnsi="Verdana"/>
          <w:color w:val="000000"/>
        </w:rPr>
        <w:t xml:space="preserve"> hyperbola shape</w:t>
      </w:r>
      <w:r w:rsidR="003644FD">
        <w:rPr>
          <w:rFonts w:ascii="Verdana" w:hAnsi="Verdana"/>
          <w:color w:val="000000"/>
        </w:rPr>
        <w:t xml:space="preserve"> detection noise can be ameliorated by regression analysis.</w:t>
      </w:r>
      <w:r w:rsidR="00ED2334">
        <w:rPr>
          <w:rFonts w:ascii="Verdana" w:hAnsi="Verdana"/>
          <w:color w:val="000000"/>
        </w:rPr>
        <w:t xml:space="preserve"> </w:t>
      </w:r>
      <w:r w:rsidR="00D70BB2">
        <w:rPr>
          <w:rFonts w:ascii="Verdana" w:hAnsi="Verdana"/>
          <w:color w:val="000000"/>
        </w:rPr>
        <w:t xml:space="preserve"> </w:t>
      </w:r>
    </w:p>
    <w:p w14:paraId="1F9802DC" w14:textId="77777777" w:rsidR="00ED2334" w:rsidRDefault="00ED2334" w:rsidP="002730E6">
      <w:pPr>
        <w:tabs>
          <w:tab w:val="num" w:pos="720"/>
        </w:tabs>
        <w:ind w:left="720"/>
        <w:jc w:val="both"/>
        <w:rPr>
          <w:rFonts w:ascii="Verdana" w:hAnsi="Verdana"/>
          <w:color w:val="000000"/>
        </w:rPr>
      </w:pPr>
    </w:p>
    <w:p w14:paraId="5E2DD9A5" w14:textId="4A81F493" w:rsidR="002730E6" w:rsidRDefault="008632B1" w:rsidP="00BD3108">
      <w:pPr>
        <w:tabs>
          <w:tab w:val="num" w:pos="720"/>
        </w:tabs>
        <w:ind w:left="720"/>
        <w:jc w:val="both"/>
        <w:rPr>
          <w:rFonts w:ascii="Verdana" w:hAnsi="Verdana"/>
          <w:color w:val="000000"/>
        </w:rPr>
      </w:pPr>
      <w:r>
        <w:rPr>
          <w:rFonts w:ascii="Verdana" w:hAnsi="Verdana"/>
          <w:color w:val="000000"/>
        </w:rPr>
        <w:t xml:space="preserve">     </w:t>
      </w:r>
      <w:r w:rsidR="002730E6">
        <w:rPr>
          <w:rFonts w:ascii="Verdana" w:hAnsi="Verdana"/>
          <w:color w:val="000000"/>
        </w:rPr>
        <w:t xml:space="preserve">Using a </w:t>
      </w:r>
      <w:r w:rsidR="00343831">
        <w:rPr>
          <w:rFonts w:ascii="Verdana" w:hAnsi="Verdana"/>
          <w:color w:val="000000"/>
        </w:rPr>
        <w:t xml:space="preserve">least squares </w:t>
      </w:r>
      <w:r w:rsidR="002730E6">
        <w:rPr>
          <w:rFonts w:ascii="Verdana" w:hAnsi="Verdana"/>
          <w:color w:val="000000"/>
        </w:rPr>
        <w:t xml:space="preserve">regression analysis </w:t>
      </w:r>
      <w:r w:rsidR="00343831">
        <w:rPr>
          <w:rFonts w:ascii="Verdana" w:hAnsi="Verdana"/>
          <w:color w:val="000000"/>
        </w:rPr>
        <w:t>from the hyperbola fits</w:t>
      </w:r>
      <w:r w:rsidR="002730E6">
        <w:rPr>
          <w:rFonts w:ascii="Verdana" w:hAnsi="Verdana"/>
          <w:color w:val="000000"/>
        </w:rPr>
        <w:t xml:space="preserve">, the velocity of the </w:t>
      </w:r>
      <w:r w:rsidR="00343831">
        <w:rPr>
          <w:rFonts w:ascii="Verdana" w:hAnsi="Verdana"/>
          <w:color w:val="000000"/>
        </w:rPr>
        <w:t>hyperbola can</w:t>
      </w:r>
      <w:r w:rsidR="002730E6">
        <w:rPr>
          <w:rFonts w:ascii="Verdana" w:hAnsi="Verdana"/>
          <w:color w:val="000000"/>
        </w:rPr>
        <w:t xml:space="preserve"> be generated (Figure </w:t>
      </w:r>
      <w:r w:rsidR="00441E6D">
        <w:rPr>
          <w:rFonts w:ascii="Verdana" w:hAnsi="Verdana"/>
          <w:color w:val="000000"/>
        </w:rPr>
        <w:t>7</w:t>
      </w:r>
      <w:r w:rsidR="002730E6">
        <w:rPr>
          <w:rFonts w:ascii="Verdana" w:hAnsi="Verdana"/>
          <w:color w:val="000000"/>
        </w:rPr>
        <w:t>).</w:t>
      </w:r>
      <w:r w:rsidR="00D70BB2">
        <w:rPr>
          <w:rFonts w:ascii="Verdana" w:hAnsi="Verdana"/>
          <w:color w:val="000000"/>
        </w:rPr>
        <w:t xml:space="preserve"> </w:t>
      </w:r>
      <w:r w:rsidR="00343831">
        <w:rPr>
          <w:rFonts w:ascii="Verdana" w:hAnsi="Verdana"/>
          <w:color w:val="000000"/>
        </w:rPr>
        <w:t xml:space="preserve">  (The radius calculations can also be made but these are less accurate and although they are provided in the search dialog, these results should be use with a great deal of skepticism). </w:t>
      </w:r>
      <w:r>
        <w:rPr>
          <w:rFonts w:ascii="Verdana" w:hAnsi="Verdana"/>
          <w:color w:val="000000"/>
        </w:rPr>
        <w:t xml:space="preserve">  The relative dielectric at the rebar can also be computed from the expression e=c^2/v^2</w:t>
      </w:r>
    </w:p>
    <w:p w14:paraId="4249DF1D" w14:textId="2BEBB2A2" w:rsidR="002730E6" w:rsidRDefault="002730E6" w:rsidP="00BE2C30">
      <w:pPr>
        <w:tabs>
          <w:tab w:val="num" w:pos="720"/>
        </w:tabs>
        <w:ind w:left="720"/>
        <w:jc w:val="center"/>
        <w:rPr>
          <w:rFonts w:ascii="Verdana" w:hAnsi="Verdana"/>
          <w:color w:val="000000"/>
        </w:rPr>
      </w:pPr>
      <w:r>
        <w:rPr>
          <w:rFonts w:ascii="Verdana" w:hAnsi="Verdana"/>
          <w:noProof/>
          <w:color w:val="000000"/>
        </w:rPr>
        <w:drawing>
          <wp:inline distT="0" distB="0" distL="0" distR="0" wp14:anchorId="6D6319C3" wp14:editId="13F9B9A8">
            <wp:extent cx="5372100" cy="3232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232150"/>
                    </a:xfrm>
                    <a:prstGeom prst="rect">
                      <a:avLst/>
                    </a:prstGeom>
                    <a:noFill/>
                    <a:ln>
                      <a:noFill/>
                    </a:ln>
                  </pic:spPr>
                </pic:pic>
              </a:graphicData>
            </a:graphic>
          </wp:inline>
        </w:drawing>
      </w:r>
    </w:p>
    <w:p w14:paraId="0130BB33" w14:textId="7F3AA499" w:rsidR="00D70BB2" w:rsidRDefault="00720941" w:rsidP="00B87935">
      <w:pPr>
        <w:tabs>
          <w:tab w:val="num" w:pos="720"/>
        </w:tabs>
        <w:ind w:left="720"/>
        <w:rPr>
          <w:rFonts w:ascii="Verdana" w:hAnsi="Verdana"/>
          <w:color w:val="000000"/>
        </w:rPr>
      </w:pPr>
      <w:r>
        <w:rPr>
          <w:rFonts w:ascii="Verdana" w:hAnsi="Verdana"/>
          <w:color w:val="000000"/>
        </w:rPr>
        <w:t xml:space="preserve">Figure </w:t>
      </w:r>
      <w:r w:rsidR="00441E6D">
        <w:rPr>
          <w:rFonts w:ascii="Verdana" w:hAnsi="Verdana"/>
          <w:color w:val="000000"/>
        </w:rPr>
        <w:t>7</w:t>
      </w:r>
      <w:r>
        <w:rPr>
          <w:rFonts w:ascii="Verdana" w:hAnsi="Verdana"/>
          <w:color w:val="000000"/>
        </w:rPr>
        <w:t>.  Example of detecting hyperbola shapes from the different phase legs of the hyperbola and using these in a least squares regression analysis to obtain the local velocity.</w:t>
      </w:r>
      <w:r w:rsidR="0079144A">
        <w:rPr>
          <w:rFonts w:ascii="Verdana" w:hAnsi="Verdana"/>
          <w:color w:val="000000"/>
        </w:rPr>
        <w:t xml:space="preserve">   </w:t>
      </w:r>
    </w:p>
    <w:p w14:paraId="30DA9BD7" w14:textId="59002373" w:rsidR="00B47257" w:rsidRPr="00DC42F3" w:rsidRDefault="00B47257" w:rsidP="00B47257">
      <w:pPr>
        <w:tabs>
          <w:tab w:val="num" w:pos="720"/>
        </w:tabs>
        <w:jc w:val="both"/>
        <w:rPr>
          <w:rFonts w:ascii="Verdana" w:hAnsi="Verdana"/>
          <w:b/>
          <w:color w:val="000000"/>
        </w:rPr>
      </w:pPr>
      <w:r>
        <w:rPr>
          <w:rFonts w:ascii="Verdana" w:hAnsi="Verdana"/>
          <w:color w:val="000000"/>
        </w:rPr>
        <w:lastRenderedPageBreak/>
        <w:tab/>
      </w:r>
      <w:r>
        <w:rPr>
          <w:rFonts w:ascii="Verdana" w:hAnsi="Verdana"/>
          <w:b/>
          <w:color w:val="000000"/>
        </w:rPr>
        <w:t xml:space="preserve">Compilation of </w:t>
      </w:r>
      <w:r w:rsidR="00096C24">
        <w:rPr>
          <w:rFonts w:ascii="Verdana" w:hAnsi="Verdana"/>
          <w:b/>
          <w:color w:val="000000"/>
        </w:rPr>
        <w:t>auto hyperbol</w:t>
      </w:r>
      <w:r w:rsidR="00B87935">
        <w:rPr>
          <w:rFonts w:ascii="Verdana" w:hAnsi="Verdana"/>
          <w:b/>
          <w:color w:val="000000"/>
        </w:rPr>
        <w:t xml:space="preserve">a </w:t>
      </w:r>
      <w:r w:rsidR="00096C24">
        <w:rPr>
          <w:rFonts w:ascii="Verdana" w:hAnsi="Verdana"/>
          <w:b/>
          <w:color w:val="000000"/>
        </w:rPr>
        <w:t>detection results</w:t>
      </w:r>
    </w:p>
    <w:p w14:paraId="4D994392" w14:textId="77777777" w:rsidR="00B47257" w:rsidRDefault="00B47257" w:rsidP="00B47257">
      <w:pPr>
        <w:jc w:val="both"/>
        <w:rPr>
          <w:rFonts w:ascii="Verdana" w:hAnsi="Verdana"/>
          <w:color w:val="000000"/>
        </w:rPr>
      </w:pPr>
    </w:p>
    <w:p w14:paraId="0BC22849" w14:textId="0E7D4E55" w:rsidR="00B47257" w:rsidRDefault="00B47257" w:rsidP="00BE2C30">
      <w:pPr>
        <w:ind w:left="720"/>
        <w:jc w:val="both"/>
        <w:rPr>
          <w:rFonts w:ascii="Verdana" w:hAnsi="Verdana"/>
          <w:color w:val="000000"/>
        </w:rPr>
      </w:pPr>
      <w:r>
        <w:rPr>
          <w:rFonts w:ascii="Verdana" w:hAnsi="Verdana"/>
          <w:color w:val="000000"/>
        </w:rPr>
        <w:t xml:space="preserve">     The peak amplitude responses of the hyperbola from rebar are important for estimating deterioration of concrete and rebar (for bridge deck).  </w:t>
      </w:r>
      <w:r w:rsidR="0079144A">
        <w:rPr>
          <w:rFonts w:ascii="Verdana" w:hAnsi="Verdana"/>
          <w:color w:val="000000"/>
        </w:rPr>
        <w:t xml:space="preserve">The velocity can also be compiled and provided as an additional data analysis </w:t>
      </w:r>
      <w:r w:rsidR="00BD3108">
        <w:rPr>
          <w:rFonts w:ascii="Verdana" w:hAnsi="Verdana"/>
          <w:color w:val="000000"/>
        </w:rPr>
        <w:t>for</w:t>
      </w:r>
      <w:r w:rsidR="0079144A">
        <w:rPr>
          <w:rFonts w:ascii="Verdana" w:hAnsi="Verdana"/>
          <w:color w:val="000000"/>
        </w:rPr>
        <w:t xml:space="preserve"> bridgedecks.   To compile the results</w:t>
      </w:r>
      <w:r w:rsidR="00A10F8C">
        <w:rPr>
          <w:rFonts w:ascii="Verdana" w:hAnsi="Verdana"/>
          <w:color w:val="000000"/>
        </w:rPr>
        <w:t xml:space="preserve"> of the auto-detection the button </w:t>
      </w:r>
      <w:r w:rsidR="00BD3108">
        <w:rPr>
          <w:rFonts w:ascii="Verdana" w:hAnsi="Verdana"/>
          <w:color w:val="000000"/>
        </w:rPr>
        <w:t>“</w:t>
      </w:r>
      <w:r w:rsidR="00A10F8C">
        <w:rPr>
          <w:rFonts w:ascii="Verdana" w:hAnsi="Verdana"/>
          <w:color w:val="000000"/>
        </w:rPr>
        <w:t>Compile Hyp Amp</w:t>
      </w:r>
      <w:r w:rsidR="00BD3108">
        <w:rPr>
          <w:rFonts w:ascii="Verdana" w:hAnsi="Verdana"/>
          <w:color w:val="000000"/>
        </w:rPr>
        <w:t>”</w:t>
      </w:r>
      <w:r w:rsidR="00A10F8C">
        <w:rPr>
          <w:rFonts w:ascii="Verdana" w:hAnsi="Verdana"/>
          <w:color w:val="000000"/>
        </w:rPr>
        <w:t xml:space="preserve"> is clicked.  For the first layer of rebar detection the user would use the name hyp1.dat as the identification.   A total of </w:t>
      </w:r>
      <w:r w:rsidR="00A55EA7">
        <w:rPr>
          <w:rFonts w:ascii="Verdana" w:hAnsi="Verdana"/>
          <w:color w:val="000000"/>
        </w:rPr>
        <w:t>8</w:t>
      </w:r>
      <w:r w:rsidR="00A10F8C">
        <w:rPr>
          <w:rFonts w:ascii="Verdana" w:hAnsi="Verdana"/>
          <w:color w:val="000000"/>
        </w:rPr>
        <w:t xml:space="preserve"> different files are outputted:</w:t>
      </w:r>
    </w:p>
    <w:p w14:paraId="4648105E" w14:textId="047F4939" w:rsidR="00A10F8C" w:rsidRDefault="00A10F8C" w:rsidP="00B47257">
      <w:pPr>
        <w:ind w:left="720"/>
        <w:jc w:val="both"/>
        <w:rPr>
          <w:rFonts w:ascii="Verdana" w:hAnsi="Verdana"/>
          <w:color w:val="000000"/>
        </w:rPr>
      </w:pPr>
    </w:p>
    <w:p w14:paraId="2228C236" w14:textId="77777777" w:rsidR="00BD3108" w:rsidRDefault="00BD3108" w:rsidP="00B47257">
      <w:pPr>
        <w:ind w:left="720"/>
        <w:jc w:val="both"/>
        <w:rPr>
          <w:rFonts w:ascii="Verdana" w:hAnsi="Verdana"/>
          <w:color w:val="000000"/>
        </w:rPr>
      </w:pPr>
    </w:p>
    <w:p w14:paraId="4316FE65" w14:textId="64D38192" w:rsidR="00A10F8C" w:rsidRPr="00BD3108" w:rsidRDefault="00A10F8C" w:rsidP="00BD3108">
      <w:pPr>
        <w:pStyle w:val="ListParagraph"/>
        <w:numPr>
          <w:ilvl w:val="0"/>
          <w:numId w:val="3"/>
        </w:numPr>
        <w:jc w:val="both"/>
        <w:rPr>
          <w:rFonts w:ascii="Verdana" w:hAnsi="Verdana"/>
          <w:color w:val="000000"/>
        </w:rPr>
      </w:pPr>
      <w:r w:rsidRPr="00BD3108">
        <w:rPr>
          <w:rFonts w:ascii="Verdana" w:hAnsi="Verdana"/>
          <w:color w:val="000000"/>
        </w:rPr>
        <w:t>Hyp1.dat –     x,y,absolute amplitude</w:t>
      </w:r>
    </w:p>
    <w:p w14:paraId="4466C809" w14:textId="679660BE" w:rsidR="00A10F8C" w:rsidRPr="00BD3108" w:rsidRDefault="00A10F8C" w:rsidP="00BD3108">
      <w:pPr>
        <w:pStyle w:val="ListParagraph"/>
        <w:numPr>
          <w:ilvl w:val="0"/>
          <w:numId w:val="3"/>
        </w:numPr>
        <w:jc w:val="both"/>
        <w:rPr>
          <w:rFonts w:ascii="Verdana" w:hAnsi="Verdana"/>
          <w:color w:val="000000"/>
        </w:rPr>
      </w:pPr>
      <w:r w:rsidRPr="00BD3108">
        <w:rPr>
          <w:rFonts w:ascii="Verdana" w:hAnsi="Verdana"/>
          <w:color w:val="000000"/>
        </w:rPr>
        <w:t>Db-hyp1.dat – x,y,20*log(amp) db</w:t>
      </w:r>
    </w:p>
    <w:p w14:paraId="0F0A3A6F" w14:textId="62515F86" w:rsidR="00A10F8C" w:rsidRPr="00BD3108" w:rsidRDefault="00A10F8C" w:rsidP="00BD3108">
      <w:pPr>
        <w:pStyle w:val="ListParagraph"/>
        <w:numPr>
          <w:ilvl w:val="0"/>
          <w:numId w:val="3"/>
        </w:numPr>
        <w:jc w:val="both"/>
        <w:rPr>
          <w:rFonts w:ascii="Verdana" w:hAnsi="Verdana"/>
          <w:color w:val="000000"/>
        </w:rPr>
      </w:pPr>
      <w:r w:rsidRPr="00BD3108">
        <w:rPr>
          <w:rFonts w:ascii="Verdana" w:hAnsi="Verdana"/>
          <w:color w:val="000000"/>
        </w:rPr>
        <w:t>Norm-hyp1.dat – x,y, amplitude corrected for spherical spreading</w:t>
      </w:r>
    </w:p>
    <w:p w14:paraId="66CA8AFE" w14:textId="09226BFA" w:rsidR="00A10F8C" w:rsidRPr="00BD3108" w:rsidRDefault="00A10F8C" w:rsidP="00BD3108">
      <w:pPr>
        <w:pStyle w:val="ListParagraph"/>
        <w:numPr>
          <w:ilvl w:val="0"/>
          <w:numId w:val="3"/>
        </w:numPr>
        <w:jc w:val="both"/>
        <w:rPr>
          <w:rFonts w:ascii="Verdana" w:hAnsi="Verdana"/>
          <w:color w:val="000000"/>
        </w:rPr>
      </w:pPr>
      <w:r w:rsidRPr="00BD3108">
        <w:rPr>
          <w:rFonts w:ascii="Verdana" w:hAnsi="Verdana"/>
          <w:color w:val="000000"/>
        </w:rPr>
        <w:t>Db-norm-hyp1.dat – x,y, 20*log(normalized amp) db</w:t>
      </w:r>
    </w:p>
    <w:p w14:paraId="08950062" w14:textId="036E478D" w:rsidR="00A10F8C" w:rsidRPr="00BD3108" w:rsidRDefault="00A10F8C" w:rsidP="00BD3108">
      <w:pPr>
        <w:pStyle w:val="ListParagraph"/>
        <w:numPr>
          <w:ilvl w:val="0"/>
          <w:numId w:val="3"/>
        </w:numPr>
        <w:jc w:val="both"/>
        <w:rPr>
          <w:rFonts w:ascii="Verdana" w:hAnsi="Verdana"/>
          <w:color w:val="000000"/>
        </w:rPr>
      </w:pPr>
      <w:r w:rsidRPr="00BD3108">
        <w:rPr>
          <w:rFonts w:ascii="Verdana" w:hAnsi="Verdana"/>
          <w:color w:val="000000"/>
        </w:rPr>
        <w:t>Xyz-hyp1.dat – x,y,depth</w:t>
      </w:r>
    </w:p>
    <w:p w14:paraId="38BB9536" w14:textId="3B2B7507" w:rsidR="00A10F8C" w:rsidRDefault="00A10F8C" w:rsidP="00BD3108">
      <w:pPr>
        <w:pStyle w:val="ListParagraph"/>
        <w:numPr>
          <w:ilvl w:val="0"/>
          <w:numId w:val="3"/>
        </w:numPr>
        <w:jc w:val="both"/>
        <w:rPr>
          <w:rFonts w:ascii="Verdana" w:hAnsi="Verdana"/>
          <w:color w:val="000000"/>
        </w:rPr>
      </w:pPr>
      <w:r w:rsidRPr="00BD3108">
        <w:rPr>
          <w:rFonts w:ascii="Verdana" w:hAnsi="Verdana"/>
          <w:color w:val="000000"/>
        </w:rPr>
        <w:t>Xyzt-hyp1.dat -x,y,depth,time of detected hyperbola</w:t>
      </w:r>
    </w:p>
    <w:p w14:paraId="0D355088" w14:textId="3750094D" w:rsidR="00513B9D" w:rsidRPr="00BD3108" w:rsidRDefault="00513B9D" w:rsidP="00BD3108">
      <w:pPr>
        <w:pStyle w:val="ListParagraph"/>
        <w:numPr>
          <w:ilvl w:val="0"/>
          <w:numId w:val="3"/>
        </w:numPr>
        <w:jc w:val="both"/>
        <w:rPr>
          <w:rFonts w:ascii="Verdana" w:hAnsi="Verdana"/>
          <w:color w:val="000000"/>
        </w:rPr>
      </w:pPr>
      <w:r>
        <w:rPr>
          <w:rFonts w:ascii="Verdana" w:hAnsi="Verdana"/>
          <w:color w:val="000000"/>
        </w:rPr>
        <w:t>Dielectric-hyp1.dat – x,y,dielectric (relative)</w:t>
      </w:r>
    </w:p>
    <w:p w14:paraId="0B17CE33" w14:textId="0CC86C61" w:rsidR="00A10F8C" w:rsidRDefault="00A10F8C" w:rsidP="00BD3108">
      <w:pPr>
        <w:pStyle w:val="ListParagraph"/>
        <w:numPr>
          <w:ilvl w:val="0"/>
          <w:numId w:val="3"/>
        </w:numPr>
        <w:jc w:val="both"/>
        <w:rPr>
          <w:rFonts w:ascii="Verdana" w:hAnsi="Verdana"/>
          <w:color w:val="000000"/>
        </w:rPr>
      </w:pPr>
      <w:r w:rsidRPr="00BD3108">
        <w:rPr>
          <w:rFonts w:ascii="Verdana" w:hAnsi="Verdana"/>
          <w:color w:val="000000"/>
        </w:rPr>
        <w:t>Velocity-hyp1.dat – x,y velocity</w:t>
      </w:r>
      <w:r w:rsidR="00513B9D">
        <w:rPr>
          <w:rFonts w:ascii="Verdana" w:hAnsi="Verdana"/>
          <w:color w:val="000000"/>
        </w:rPr>
        <w:t>(m/ns)</w:t>
      </w:r>
    </w:p>
    <w:p w14:paraId="7FF27E7B" w14:textId="14EB2C32" w:rsidR="00B87935" w:rsidRDefault="00B87935" w:rsidP="00B87935">
      <w:pPr>
        <w:pStyle w:val="ListParagraph"/>
        <w:ind w:left="1440"/>
        <w:jc w:val="both"/>
        <w:rPr>
          <w:rFonts w:ascii="Verdana" w:hAnsi="Verdana"/>
          <w:color w:val="000000"/>
        </w:rPr>
      </w:pPr>
    </w:p>
    <w:p w14:paraId="1D0B4937" w14:textId="77777777" w:rsidR="00B87935" w:rsidRPr="00BD3108" w:rsidRDefault="00B87935" w:rsidP="00B87935">
      <w:pPr>
        <w:pStyle w:val="ListParagraph"/>
        <w:ind w:left="1440"/>
        <w:jc w:val="both"/>
        <w:rPr>
          <w:rFonts w:ascii="Verdana" w:hAnsi="Verdana"/>
          <w:color w:val="000000"/>
        </w:rPr>
      </w:pPr>
    </w:p>
    <w:p w14:paraId="08C9D6A9" w14:textId="77777777" w:rsidR="00A10F8C" w:rsidRDefault="00A10F8C" w:rsidP="00BE2C30">
      <w:pPr>
        <w:jc w:val="both"/>
        <w:rPr>
          <w:rFonts w:ascii="Verdana" w:hAnsi="Verdana"/>
          <w:color w:val="000000"/>
        </w:rPr>
      </w:pPr>
    </w:p>
    <w:p w14:paraId="32902FBE" w14:textId="1EB8CB28" w:rsidR="00B47257" w:rsidRDefault="00513B9D" w:rsidP="00BE2C30">
      <w:pPr>
        <w:ind w:left="720"/>
        <w:jc w:val="both"/>
        <w:rPr>
          <w:rFonts w:ascii="Verdana" w:hAnsi="Verdana"/>
          <w:color w:val="000000"/>
        </w:rPr>
      </w:pPr>
      <w:r>
        <w:rPr>
          <w:rFonts w:ascii="Verdana" w:hAnsi="Verdana"/>
          <w:noProof/>
          <w:color w:val="000000"/>
        </w:rPr>
        <w:drawing>
          <wp:inline distT="0" distB="0" distL="0" distR="0" wp14:anchorId="4503AE23" wp14:editId="32567DF9">
            <wp:extent cx="5935980" cy="334200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3342005"/>
                    </a:xfrm>
                    <a:prstGeom prst="rect">
                      <a:avLst/>
                    </a:prstGeom>
                    <a:noFill/>
                    <a:ln>
                      <a:noFill/>
                    </a:ln>
                  </pic:spPr>
                </pic:pic>
              </a:graphicData>
            </a:graphic>
          </wp:inline>
        </w:drawing>
      </w:r>
    </w:p>
    <w:p w14:paraId="0C58E5CB" w14:textId="7422FAFD" w:rsidR="004776A2" w:rsidRDefault="00BE2C30" w:rsidP="004776A2">
      <w:pPr>
        <w:ind w:left="720"/>
        <w:jc w:val="both"/>
        <w:rPr>
          <w:rFonts w:ascii="Verdana" w:hAnsi="Verdana"/>
          <w:color w:val="000000"/>
        </w:rPr>
      </w:pPr>
      <w:r>
        <w:rPr>
          <w:rFonts w:ascii="Verdana" w:hAnsi="Verdana"/>
          <w:color w:val="000000"/>
        </w:rPr>
        <w:t xml:space="preserve">Figure </w:t>
      </w:r>
      <w:r w:rsidR="00441E6D">
        <w:rPr>
          <w:rFonts w:ascii="Verdana" w:hAnsi="Verdana"/>
          <w:color w:val="000000"/>
        </w:rPr>
        <w:t>8</w:t>
      </w:r>
      <w:r>
        <w:rPr>
          <w:rFonts w:ascii="Verdana" w:hAnsi="Verdana"/>
          <w:color w:val="000000"/>
        </w:rPr>
        <w:t xml:space="preserve">. </w:t>
      </w:r>
      <w:r w:rsidR="00BD2B8C">
        <w:rPr>
          <w:rFonts w:ascii="Verdana" w:hAnsi="Verdana"/>
          <w:color w:val="000000"/>
        </w:rPr>
        <w:t xml:space="preserve"> The “compile hyp amp” button location used to</w:t>
      </w:r>
      <w:r>
        <w:rPr>
          <w:rFonts w:ascii="Verdana" w:hAnsi="Verdana"/>
          <w:color w:val="000000"/>
        </w:rPr>
        <w:t xml:space="preserve"> export auto-hyperbola and bridgedeck analysis results to a combination of different files</w:t>
      </w:r>
      <w:r w:rsidR="004776A2">
        <w:rPr>
          <w:rFonts w:ascii="Verdana" w:hAnsi="Verdana"/>
          <w:color w:val="000000"/>
        </w:rPr>
        <w:t>.</w:t>
      </w:r>
      <w:r w:rsidR="00A41948">
        <w:rPr>
          <w:rFonts w:ascii="Verdana" w:hAnsi="Verdana"/>
          <w:color w:val="000000"/>
        </w:rPr>
        <w:t xml:space="preserve">  (</w:t>
      </w:r>
      <w:r w:rsidR="005D2438">
        <w:rPr>
          <w:rFonts w:ascii="Verdana" w:hAnsi="Verdana"/>
          <w:color w:val="000000"/>
        </w:rPr>
        <w:t xml:space="preserve">** </w:t>
      </w:r>
      <w:r w:rsidR="00A41948">
        <w:rPr>
          <w:rFonts w:ascii="Verdana" w:hAnsi="Verdana"/>
          <w:color w:val="000000"/>
        </w:rPr>
        <w:t>only available for bridgedeck licenses</w:t>
      </w:r>
      <w:r w:rsidR="005D2438">
        <w:rPr>
          <w:rFonts w:ascii="Verdana" w:hAnsi="Verdana"/>
          <w:color w:val="000000"/>
        </w:rPr>
        <w:t xml:space="preserve"> **</w:t>
      </w:r>
      <w:r w:rsidR="00A41948">
        <w:rPr>
          <w:rFonts w:ascii="Verdana" w:hAnsi="Verdana"/>
          <w:color w:val="000000"/>
        </w:rPr>
        <w:t>)</w:t>
      </w:r>
    </w:p>
    <w:p w14:paraId="07E58FC0" w14:textId="77777777" w:rsidR="00B87935" w:rsidRDefault="00B87935" w:rsidP="005058CB">
      <w:pPr>
        <w:jc w:val="both"/>
        <w:rPr>
          <w:rFonts w:ascii="Verdana" w:hAnsi="Verdana"/>
          <w:color w:val="000000"/>
        </w:rPr>
      </w:pPr>
    </w:p>
    <w:p w14:paraId="6B159099" w14:textId="55048EA8" w:rsidR="004776A2" w:rsidRDefault="00096C24" w:rsidP="00096C24">
      <w:pPr>
        <w:ind w:left="720"/>
        <w:jc w:val="both"/>
        <w:rPr>
          <w:rFonts w:ascii="Verdana" w:hAnsi="Verdana"/>
          <w:color w:val="000000"/>
        </w:rPr>
      </w:pPr>
      <w:r>
        <w:rPr>
          <w:rFonts w:ascii="Verdana" w:hAnsi="Verdana"/>
          <w:color w:val="000000"/>
        </w:rPr>
        <w:lastRenderedPageBreak/>
        <w:t xml:space="preserve">     In GPR-SLICE Software all the compilation operations are done in batch.  </w:t>
      </w:r>
      <w:r w:rsidR="00283797">
        <w:rPr>
          <w:rFonts w:ascii="Verdana" w:hAnsi="Verdana"/>
          <w:color w:val="000000"/>
        </w:rPr>
        <w:t>Wh</w:t>
      </w:r>
      <w:r>
        <w:rPr>
          <w:rFonts w:ascii="Verdana" w:hAnsi="Verdana"/>
          <w:color w:val="000000"/>
        </w:rPr>
        <w:t>atever profiles have had the</w:t>
      </w:r>
      <w:r w:rsidR="00283797">
        <w:rPr>
          <w:rFonts w:ascii="Verdana" w:hAnsi="Verdana"/>
          <w:color w:val="000000"/>
        </w:rPr>
        <w:t>ir</w:t>
      </w:r>
      <w:r>
        <w:rPr>
          <w:rFonts w:ascii="Verdana" w:hAnsi="Verdana"/>
          <w:color w:val="000000"/>
        </w:rPr>
        <w:t xml:space="preserve"> detection run will be compiled to the master export files.</w:t>
      </w:r>
      <w:r w:rsidR="00283797">
        <w:rPr>
          <w:rFonts w:ascii="Verdana" w:hAnsi="Verdana"/>
          <w:color w:val="000000"/>
        </w:rPr>
        <w:t xml:space="preserve"> </w:t>
      </w:r>
      <w:r>
        <w:rPr>
          <w:rFonts w:ascii="Verdana" w:hAnsi="Verdana"/>
          <w:color w:val="000000"/>
        </w:rPr>
        <w:t xml:space="preserve"> </w:t>
      </w:r>
      <w:r w:rsidR="00283797">
        <w:rPr>
          <w:rFonts w:ascii="Verdana" w:hAnsi="Verdana"/>
          <w:color w:val="000000"/>
        </w:rPr>
        <w:t>It is not necessary to have every profile in the project completed in</w:t>
      </w:r>
      <w:r w:rsidR="00B87935">
        <w:rPr>
          <w:rFonts w:ascii="Verdana" w:hAnsi="Verdana"/>
          <w:color w:val="000000"/>
        </w:rPr>
        <w:t xml:space="preserve"> </w:t>
      </w:r>
      <w:r w:rsidR="00283797">
        <w:rPr>
          <w:rFonts w:ascii="Verdana" w:hAnsi="Verdana"/>
          <w:color w:val="000000"/>
        </w:rPr>
        <w:t xml:space="preserve">order to run the compilation.  </w:t>
      </w:r>
      <w:r>
        <w:rPr>
          <w:rFonts w:ascii="Verdana" w:hAnsi="Verdana"/>
          <w:color w:val="000000"/>
        </w:rPr>
        <w:t xml:space="preserve"> </w:t>
      </w:r>
      <w:r w:rsidR="004776A2">
        <w:rPr>
          <w:rFonts w:ascii="Verdana" w:hAnsi="Verdana"/>
          <w:color w:val="000000"/>
        </w:rPr>
        <w:t>All the files outputted – except for xyzt – hyp1.dat - are 3 column ASCII files which have as the first 2 columns the x and y, and the third column is the amplitude, log(amplitude) in decibels or the velocity of the velocity of the local hyperbola detected.   The file xyzt-hyp1.dat is a 4 column file that also contains the time and is available for the user to export to their own preferred software for gridding and displays.</w:t>
      </w:r>
    </w:p>
    <w:p w14:paraId="47E5C89C" w14:textId="77777777" w:rsidR="00FA4186" w:rsidRDefault="00FA4186" w:rsidP="004776A2">
      <w:pPr>
        <w:ind w:left="720"/>
        <w:jc w:val="both"/>
        <w:rPr>
          <w:rFonts w:ascii="Verdana" w:hAnsi="Verdana"/>
          <w:color w:val="000000"/>
        </w:rPr>
      </w:pPr>
    </w:p>
    <w:p w14:paraId="608460D7" w14:textId="663F8414" w:rsidR="00B47257" w:rsidRDefault="00FA4186" w:rsidP="00B47257">
      <w:pPr>
        <w:ind w:left="720"/>
        <w:jc w:val="both"/>
        <w:rPr>
          <w:rFonts w:ascii="Verdana" w:hAnsi="Verdana"/>
          <w:color w:val="000000"/>
        </w:rPr>
      </w:pPr>
      <w:r>
        <w:rPr>
          <w:rFonts w:ascii="Verdana" w:hAnsi="Verdana"/>
          <w:color w:val="000000"/>
        </w:rPr>
        <w:t xml:space="preserve">     Several files are corrected for spherical spreading and have a </w:t>
      </w:r>
      <w:r w:rsidR="001702D0">
        <w:rPr>
          <w:rFonts w:ascii="Verdana" w:hAnsi="Verdana"/>
          <w:color w:val="000000"/>
        </w:rPr>
        <w:t>normalization</w:t>
      </w:r>
      <w:r>
        <w:rPr>
          <w:rFonts w:ascii="Verdana" w:hAnsi="Verdana"/>
          <w:color w:val="000000"/>
        </w:rPr>
        <w:t xml:space="preserve"> correction to account for variable depth of the detected hyperbola.  Two files are presented as 20*log(amp) and are in </w:t>
      </w:r>
      <w:r w:rsidR="007C59B3">
        <w:rPr>
          <w:rFonts w:ascii="Verdana" w:hAnsi="Verdana"/>
          <w:color w:val="000000"/>
        </w:rPr>
        <w:t>dB decibels</w:t>
      </w:r>
      <w:r>
        <w:rPr>
          <w:rFonts w:ascii="Verdana" w:hAnsi="Verdana"/>
          <w:color w:val="000000"/>
        </w:rPr>
        <w:t>.   Any of these files can be gridded in the Grid menu in GPR-SLICE</w:t>
      </w:r>
      <w:r w:rsidR="002C771A">
        <w:rPr>
          <w:rFonts w:ascii="Verdana" w:hAnsi="Verdana"/>
          <w:color w:val="000000"/>
        </w:rPr>
        <w:t xml:space="preserve"> (except the export file xyzt-hyp1.dat).  Examples for the t</w:t>
      </w:r>
      <w:r w:rsidR="00A55EA7">
        <w:rPr>
          <w:rFonts w:ascii="Verdana" w:hAnsi="Verdana"/>
          <w:color w:val="000000"/>
        </w:rPr>
        <w:t>hree</w:t>
      </w:r>
      <w:r w:rsidR="002C771A">
        <w:rPr>
          <w:rFonts w:ascii="Verdana" w:hAnsi="Verdana"/>
          <w:color w:val="000000"/>
        </w:rPr>
        <w:t xml:space="preserve"> most import hyperbola detection exports are shown in</w:t>
      </w:r>
      <w:r w:rsidR="00A55EA7">
        <w:rPr>
          <w:rFonts w:ascii="Verdana" w:hAnsi="Verdana"/>
          <w:color w:val="000000"/>
        </w:rPr>
        <w:t xml:space="preserve"> for rebar peak amplitude mapping (</w:t>
      </w:r>
      <w:r w:rsidR="007C59B3">
        <w:rPr>
          <w:rFonts w:ascii="Verdana" w:hAnsi="Verdana"/>
          <w:color w:val="000000"/>
        </w:rPr>
        <w:t xml:space="preserve">Figure </w:t>
      </w:r>
      <w:r w:rsidR="00441E6D">
        <w:rPr>
          <w:rFonts w:ascii="Verdana" w:hAnsi="Verdana"/>
          <w:color w:val="000000"/>
        </w:rPr>
        <w:t>9</w:t>
      </w:r>
      <w:r w:rsidR="007C59B3">
        <w:rPr>
          <w:rFonts w:ascii="Verdana" w:hAnsi="Verdana"/>
          <w:color w:val="000000"/>
        </w:rPr>
        <w:t>a</w:t>
      </w:r>
      <w:r w:rsidR="00A55EA7">
        <w:rPr>
          <w:rFonts w:ascii="Verdana" w:hAnsi="Verdana"/>
          <w:color w:val="000000"/>
        </w:rPr>
        <w:t xml:space="preserve">), dielectric variability (Figure 9b) and for </w:t>
      </w:r>
      <w:r w:rsidR="002C771A">
        <w:rPr>
          <w:rFonts w:ascii="Verdana" w:hAnsi="Verdana"/>
          <w:color w:val="000000"/>
        </w:rPr>
        <w:t>and velocity variability</w:t>
      </w:r>
      <w:r w:rsidR="00A55EA7">
        <w:rPr>
          <w:rFonts w:ascii="Verdana" w:hAnsi="Verdana"/>
          <w:color w:val="000000"/>
        </w:rPr>
        <w:t xml:space="preserve"> (Figure 9c)</w:t>
      </w:r>
      <w:r>
        <w:rPr>
          <w:rFonts w:ascii="Verdana" w:hAnsi="Verdana"/>
          <w:color w:val="000000"/>
        </w:rPr>
        <w:t>.</w:t>
      </w:r>
      <w:r w:rsidR="00283797">
        <w:rPr>
          <w:rFonts w:ascii="Verdana" w:hAnsi="Verdana"/>
          <w:color w:val="000000"/>
        </w:rPr>
        <w:t xml:space="preserve">   The velocity variability map and the dielectric variability maps are filtered on compilation to eliminate any detected velocities from the linear regression analysis that are outside the range of 0.03-.3 m/ns.</w:t>
      </w:r>
    </w:p>
    <w:p w14:paraId="136C4F8E" w14:textId="7E0264F7" w:rsidR="002C771A" w:rsidRDefault="002C771A" w:rsidP="00B47257">
      <w:pPr>
        <w:ind w:left="720"/>
        <w:jc w:val="both"/>
        <w:rPr>
          <w:rFonts w:ascii="Verdana" w:hAnsi="Verdana"/>
          <w:color w:val="000000"/>
        </w:rPr>
      </w:pPr>
    </w:p>
    <w:p w14:paraId="3CE84FC4" w14:textId="66E22F00" w:rsidR="002C771A" w:rsidRDefault="002C771A" w:rsidP="00B47257">
      <w:pPr>
        <w:ind w:left="720"/>
        <w:jc w:val="both"/>
        <w:rPr>
          <w:rFonts w:ascii="Verdana" w:hAnsi="Verdana"/>
          <w:color w:val="000000"/>
        </w:rPr>
      </w:pPr>
      <w:r>
        <w:rPr>
          <w:rFonts w:ascii="Verdana" w:hAnsi="Verdana"/>
          <w:noProof/>
          <w:color w:val="000000"/>
        </w:rPr>
        <w:drawing>
          <wp:inline distT="0" distB="0" distL="0" distR="0" wp14:anchorId="0388B430" wp14:editId="604E3CE2">
            <wp:extent cx="5514230" cy="3740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9720" cy="3744509"/>
                    </a:xfrm>
                    <a:prstGeom prst="rect">
                      <a:avLst/>
                    </a:prstGeom>
                    <a:noFill/>
                    <a:ln>
                      <a:noFill/>
                    </a:ln>
                  </pic:spPr>
                </pic:pic>
              </a:graphicData>
            </a:graphic>
          </wp:inline>
        </w:drawing>
      </w:r>
    </w:p>
    <w:p w14:paraId="0E321335" w14:textId="0B82058D" w:rsidR="002C771A" w:rsidRDefault="002C771A" w:rsidP="00B47257">
      <w:pPr>
        <w:ind w:left="720"/>
        <w:jc w:val="both"/>
        <w:rPr>
          <w:rFonts w:ascii="Verdana" w:hAnsi="Verdana"/>
          <w:color w:val="000000"/>
        </w:rPr>
      </w:pPr>
      <w:r>
        <w:rPr>
          <w:rFonts w:ascii="Verdana" w:hAnsi="Verdana"/>
          <w:color w:val="000000"/>
        </w:rPr>
        <w:t xml:space="preserve">Figure </w:t>
      </w:r>
      <w:r w:rsidR="00441E6D">
        <w:rPr>
          <w:rFonts w:ascii="Verdana" w:hAnsi="Verdana"/>
          <w:color w:val="000000"/>
        </w:rPr>
        <w:t>9</w:t>
      </w:r>
      <w:r>
        <w:rPr>
          <w:rFonts w:ascii="Verdana" w:hAnsi="Verdana"/>
          <w:color w:val="000000"/>
        </w:rPr>
        <w:t>a. Peak rebar amplitude map.</w:t>
      </w:r>
      <w:r w:rsidR="00283797">
        <w:rPr>
          <w:rFonts w:ascii="Verdana" w:hAnsi="Verdana"/>
          <w:color w:val="000000"/>
        </w:rPr>
        <w:t xml:space="preserve">   </w:t>
      </w:r>
    </w:p>
    <w:p w14:paraId="770F84FA" w14:textId="182B04F1" w:rsidR="00077C77" w:rsidRDefault="00BA3278" w:rsidP="00B47257">
      <w:pPr>
        <w:ind w:left="720"/>
        <w:jc w:val="both"/>
        <w:rPr>
          <w:rFonts w:ascii="Verdana" w:hAnsi="Verdana"/>
          <w:color w:val="000000"/>
        </w:rPr>
      </w:pPr>
      <w:r>
        <w:rPr>
          <w:rFonts w:ascii="Verdana" w:hAnsi="Verdana"/>
          <w:noProof/>
          <w:color w:val="000000"/>
        </w:rPr>
        <w:lastRenderedPageBreak/>
        <w:drawing>
          <wp:inline distT="0" distB="0" distL="0" distR="0" wp14:anchorId="23C1B2DC" wp14:editId="45694D6B">
            <wp:extent cx="5893435" cy="3797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3435" cy="3797935"/>
                    </a:xfrm>
                    <a:prstGeom prst="rect">
                      <a:avLst/>
                    </a:prstGeom>
                    <a:noFill/>
                    <a:ln>
                      <a:noFill/>
                    </a:ln>
                  </pic:spPr>
                </pic:pic>
              </a:graphicData>
            </a:graphic>
          </wp:inline>
        </w:drawing>
      </w:r>
    </w:p>
    <w:p w14:paraId="7EC00663" w14:textId="6E18DD23" w:rsidR="0053462B" w:rsidRDefault="0053462B" w:rsidP="00B47257">
      <w:pPr>
        <w:ind w:left="720"/>
        <w:jc w:val="both"/>
        <w:rPr>
          <w:rFonts w:ascii="Verdana" w:hAnsi="Verdana"/>
          <w:color w:val="000000"/>
        </w:rPr>
      </w:pPr>
      <w:r>
        <w:rPr>
          <w:rFonts w:ascii="Verdana" w:hAnsi="Verdana"/>
          <w:color w:val="000000"/>
        </w:rPr>
        <w:t>Figure 9b. Dielectric variability map.</w:t>
      </w:r>
    </w:p>
    <w:p w14:paraId="4AE8857B" w14:textId="7BD1EB6F" w:rsidR="00BA3278" w:rsidRDefault="00BA3278" w:rsidP="00B47257">
      <w:pPr>
        <w:ind w:left="720"/>
        <w:jc w:val="both"/>
        <w:rPr>
          <w:rFonts w:ascii="Verdana" w:hAnsi="Verdana"/>
          <w:color w:val="000000"/>
        </w:rPr>
      </w:pPr>
    </w:p>
    <w:p w14:paraId="22089033" w14:textId="2AA33E4C" w:rsidR="00BA3278" w:rsidRDefault="00BA3278" w:rsidP="00BA3278">
      <w:pPr>
        <w:ind w:left="720"/>
        <w:jc w:val="both"/>
        <w:rPr>
          <w:rFonts w:ascii="Verdana" w:hAnsi="Verdana"/>
          <w:color w:val="000000"/>
        </w:rPr>
      </w:pPr>
      <w:r>
        <w:rPr>
          <w:rFonts w:ascii="Verdana" w:hAnsi="Verdana"/>
          <w:noProof/>
          <w:color w:val="000000"/>
        </w:rPr>
        <w:drawing>
          <wp:inline distT="0" distB="0" distL="0" distR="0" wp14:anchorId="02BA09EA" wp14:editId="641877B9">
            <wp:extent cx="5924550" cy="37585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4550" cy="3758565"/>
                    </a:xfrm>
                    <a:prstGeom prst="rect">
                      <a:avLst/>
                    </a:prstGeom>
                    <a:noFill/>
                    <a:ln>
                      <a:noFill/>
                    </a:ln>
                  </pic:spPr>
                </pic:pic>
              </a:graphicData>
            </a:graphic>
          </wp:inline>
        </w:drawing>
      </w:r>
    </w:p>
    <w:p w14:paraId="754A4976" w14:textId="3DF127EE" w:rsidR="005D2438" w:rsidRPr="00283797" w:rsidRDefault="002C771A" w:rsidP="005D2438">
      <w:pPr>
        <w:ind w:firstLine="720"/>
        <w:jc w:val="both"/>
        <w:rPr>
          <w:rFonts w:ascii="Verdana" w:hAnsi="Verdana"/>
          <w:color w:val="000000"/>
        </w:rPr>
      </w:pPr>
      <w:r>
        <w:rPr>
          <w:rFonts w:ascii="Verdana" w:hAnsi="Verdana"/>
          <w:color w:val="000000"/>
        </w:rPr>
        <w:t xml:space="preserve">Figure </w:t>
      </w:r>
      <w:r w:rsidR="00441E6D">
        <w:rPr>
          <w:rFonts w:ascii="Verdana" w:hAnsi="Verdana"/>
          <w:color w:val="000000"/>
        </w:rPr>
        <w:t>9</w:t>
      </w:r>
      <w:r w:rsidR="0053462B">
        <w:rPr>
          <w:rFonts w:ascii="Verdana" w:hAnsi="Verdana"/>
          <w:color w:val="000000"/>
        </w:rPr>
        <w:t>c</w:t>
      </w:r>
      <w:r>
        <w:rPr>
          <w:rFonts w:ascii="Verdana" w:hAnsi="Verdana"/>
          <w:color w:val="000000"/>
        </w:rPr>
        <w:t xml:space="preserve">. Velocity variability map. </w:t>
      </w:r>
    </w:p>
    <w:sectPr w:rsidR="005D2438" w:rsidRPr="002837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316C"/>
    <w:multiLevelType w:val="hybridMultilevel"/>
    <w:tmpl w:val="84A4F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5931926"/>
    <w:multiLevelType w:val="hybridMultilevel"/>
    <w:tmpl w:val="2EEEED40"/>
    <w:lvl w:ilvl="0" w:tplc="C95EA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21149E"/>
    <w:multiLevelType w:val="hybridMultilevel"/>
    <w:tmpl w:val="69182722"/>
    <w:lvl w:ilvl="0" w:tplc="C5F60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257"/>
    <w:rsid w:val="0002019C"/>
    <w:rsid w:val="00026859"/>
    <w:rsid w:val="00043A7A"/>
    <w:rsid w:val="00076FB7"/>
    <w:rsid w:val="00077C77"/>
    <w:rsid w:val="00096C24"/>
    <w:rsid w:val="000C15BB"/>
    <w:rsid w:val="000D3384"/>
    <w:rsid w:val="000F2110"/>
    <w:rsid w:val="0010217B"/>
    <w:rsid w:val="0016345E"/>
    <w:rsid w:val="001702D0"/>
    <w:rsid w:val="002452F6"/>
    <w:rsid w:val="002730E6"/>
    <w:rsid w:val="00283797"/>
    <w:rsid w:val="002C4AC7"/>
    <w:rsid w:val="002C771A"/>
    <w:rsid w:val="00307191"/>
    <w:rsid w:val="003304D5"/>
    <w:rsid w:val="00343831"/>
    <w:rsid w:val="003644FD"/>
    <w:rsid w:val="00365216"/>
    <w:rsid w:val="003718CA"/>
    <w:rsid w:val="003C5883"/>
    <w:rsid w:val="003C70B6"/>
    <w:rsid w:val="003F7E38"/>
    <w:rsid w:val="00441E6D"/>
    <w:rsid w:val="004776A2"/>
    <w:rsid w:val="00477B4C"/>
    <w:rsid w:val="004930C3"/>
    <w:rsid w:val="004B1EB3"/>
    <w:rsid w:val="005058CB"/>
    <w:rsid w:val="00513B9D"/>
    <w:rsid w:val="0053462B"/>
    <w:rsid w:val="00553D3E"/>
    <w:rsid w:val="00580CF1"/>
    <w:rsid w:val="005D2438"/>
    <w:rsid w:val="005E4D94"/>
    <w:rsid w:val="005F7A5A"/>
    <w:rsid w:val="00611F03"/>
    <w:rsid w:val="006156A7"/>
    <w:rsid w:val="006C1465"/>
    <w:rsid w:val="00720941"/>
    <w:rsid w:val="0079144A"/>
    <w:rsid w:val="007C59B3"/>
    <w:rsid w:val="00850AB4"/>
    <w:rsid w:val="008632B1"/>
    <w:rsid w:val="00870905"/>
    <w:rsid w:val="00876355"/>
    <w:rsid w:val="008C7B37"/>
    <w:rsid w:val="009478E3"/>
    <w:rsid w:val="009662CE"/>
    <w:rsid w:val="0097524B"/>
    <w:rsid w:val="00A10F8C"/>
    <w:rsid w:val="00A41948"/>
    <w:rsid w:val="00A55EA7"/>
    <w:rsid w:val="00AE1A67"/>
    <w:rsid w:val="00B063EB"/>
    <w:rsid w:val="00B449CB"/>
    <w:rsid w:val="00B47257"/>
    <w:rsid w:val="00B87935"/>
    <w:rsid w:val="00BA3278"/>
    <w:rsid w:val="00BB03BC"/>
    <w:rsid w:val="00BC7D97"/>
    <w:rsid w:val="00BD2B8C"/>
    <w:rsid w:val="00BD3108"/>
    <w:rsid w:val="00BE2C30"/>
    <w:rsid w:val="00C26622"/>
    <w:rsid w:val="00D213E4"/>
    <w:rsid w:val="00D31852"/>
    <w:rsid w:val="00D70BB2"/>
    <w:rsid w:val="00E90349"/>
    <w:rsid w:val="00E938E3"/>
    <w:rsid w:val="00E948A2"/>
    <w:rsid w:val="00ED2334"/>
    <w:rsid w:val="00F1667B"/>
    <w:rsid w:val="00F32C0D"/>
    <w:rsid w:val="00FA4186"/>
    <w:rsid w:val="00FE7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9AF93"/>
  <w15:chartTrackingRefBased/>
  <w15:docId w15:val="{C6A8906B-F28A-4CB7-AE16-E1165621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25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B47257"/>
    <w:pPr>
      <w:keepNext/>
      <w:spacing w:after="60"/>
      <w:outlineLvl w:val="1"/>
    </w:pPr>
    <w:rPr>
      <w:rFonts w:cs="Arial"/>
      <w:bCs/>
      <w:i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47257"/>
    <w:rPr>
      <w:rFonts w:ascii="Times New Roman" w:eastAsia="Times New Roman" w:hAnsi="Times New Roman" w:cs="Arial"/>
      <w:bCs/>
      <w:iCs/>
      <w:sz w:val="36"/>
      <w:szCs w:val="28"/>
    </w:rPr>
  </w:style>
  <w:style w:type="character" w:styleId="Strong">
    <w:name w:val="Strong"/>
    <w:uiPriority w:val="22"/>
    <w:qFormat/>
    <w:rsid w:val="00B47257"/>
    <w:rPr>
      <w:b/>
      <w:bCs/>
    </w:rPr>
  </w:style>
  <w:style w:type="paragraph" w:styleId="ListParagraph">
    <w:name w:val="List Paragraph"/>
    <w:basedOn w:val="Normal"/>
    <w:uiPriority w:val="34"/>
    <w:qFormat/>
    <w:rsid w:val="00B47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13</Pages>
  <Words>1766</Words>
  <Characters>10070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dc:creator>
  <cp:keywords/>
  <dc:description/>
  <cp:lastModifiedBy>Dean Goodman</cp:lastModifiedBy>
  <cp:revision>55</cp:revision>
  <dcterms:created xsi:type="dcterms:W3CDTF">2018-06-05T13:27:00Z</dcterms:created>
  <dcterms:modified xsi:type="dcterms:W3CDTF">2019-11-13T14:18:00Z</dcterms:modified>
</cp:coreProperties>
</file>